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6"/>
        <w:gridCol w:w="2307"/>
        <w:gridCol w:w="1211"/>
        <w:gridCol w:w="3738"/>
        <w:gridCol w:w="2243"/>
        <w:gridCol w:w="11"/>
      </w:tblGrid>
      <w:tr w:rsidR="008E4DEC" w14:paraId="30D98F39" w14:textId="77777777" w:rsidTr="00417EEA">
        <w:trPr>
          <w:trHeight w:val="1008"/>
          <w:jc w:val="center"/>
        </w:trPr>
        <w:tc>
          <w:tcPr>
            <w:tcW w:w="2543" w:type="dxa"/>
            <w:gridSpan w:val="2"/>
            <w:vMerge w:val="restart"/>
            <w:tcBorders>
              <w:top w:val="single" w:sz="18" w:space="0" w:color="auto"/>
              <w:right w:val="nil"/>
            </w:tcBorders>
            <w:vAlign w:val="center"/>
          </w:tcPr>
          <w:p w14:paraId="6A6CCD78" w14:textId="70A97E40" w:rsidR="00D72741" w:rsidRDefault="001B63EE" w:rsidP="009E2B42">
            <w:pPr>
              <w:ind w:left="-115"/>
            </w:pPr>
            <w:r w:rsidRPr="000D72AC">
              <w:rPr>
                <w:noProof/>
              </w:rPr>
              <w:drawing>
                <wp:inline distT="0" distB="0" distL="0" distR="0" wp14:anchorId="315D592F" wp14:editId="65332455">
                  <wp:extent cx="1154273" cy="1127573"/>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54273" cy="1127573"/>
                          </a:xfrm>
                          <a:prstGeom prst="rect">
                            <a:avLst/>
                          </a:prstGeom>
                          <a:noFill/>
                          <a:ln>
                            <a:noFill/>
                          </a:ln>
                        </pic:spPr>
                      </pic:pic>
                    </a:graphicData>
                  </a:graphic>
                </wp:inline>
              </w:drawing>
            </w:r>
          </w:p>
        </w:tc>
        <w:tc>
          <w:tcPr>
            <w:tcW w:w="4949" w:type="dxa"/>
            <w:gridSpan w:val="2"/>
            <w:tcBorders>
              <w:top w:val="single" w:sz="18" w:space="0" w:color="auto"/>
              <w:left w:val="nil"/>
              <w:bottom w:val="nil"/>
              <w:right w:val="nil"/>
            </w:tcBorders>
            <w:vAlign w:val="center"/>
          </w:tcPr>
          <w:p w14:paraId="6B13618A" w14:textId="6649D68B" w:rsidR="00D72741" w:rsidRPr="006F56D7" w:rsidRDefault="001B63EE" w:rsidP="007F6D7A">
            <w:pPr>
              <w:spacing w:before="280"/>
              <w:jc w:val="center"/>
              <w:rPr>
                <w:rFonts w:asciiTheme="majorBidi" w:hAnsiTheme="majorBidi" w:cstheme="majorBidi"/>
              </w:rPr>
            </w:pPr>
            <w:r w:rsidRPr="00245AE9">
              <w:rPr>
                <w:rFonts w:asciiTheme="majorBidi" w:hAnsiTheme="majorBidi" w:cstheme="majorBidi"/>
                <w:sz w:val="28"/>
                <w:szCs w:val="28"/>
              </w:rPr>
              <w:t xml:space="preserve">Journal of </w:t>
            </w:r>
            <w:r>
              <w:rPr>
                <w:rFonts w:asciiTheme="majorBidi" w:hAnsiTheme="majorBidi" w:cstheme="majorBidi"/>
                <w:sz w:val="28"/>
                <w:szCs w:val="28"/>
              </w:rPr>
              <w:t xml:space="preserve">Advanced Research in Social and </w:t>
            </w:r>
            <w:proofErr w:type="spellStart"/>
            <w:r>
              <w:rPr>
                <w:rFonts w:asciiTheme="majorBidi" w:hAnsiTheme="majorBidi" w:cstheme="majorBidi"/>
                <w:sz w:val="28"/>
                <w:szCs w:val="28"/>
              </w:rPr>
              <w:t>Behavioural</w:t>
            </w:r>
            <w:proofErr w:type="spellEnd"/>
            <w:r>
              <w:rPr>
                <w:rFonts w:asciiTheme="majorBidi" w:hAnsiTheme="majorBidi" w:cstheme="majorBidi"/>
                <w:sz w:val="28"/>
                <w:szCs w:val="28"/>
              </w:rPr>
              <w:t xml:space="preserve"> Sciences</w:t>
            </w:r>
          </w:p>
        </w:tc>
        <w:tc>
          <w:tcPr>
            <w:tcW w:w="2254" w:type="dxa"/>
            <w:gridSpan w:val="2"/>
            <w:vMerge w:val="restart"/>
            <w:tcBorders>
              <w:top w:val="single" w:sz="18" w:space="0" w:color="auto"/>
              <w:left w:val="nil"/>
            </w:tcBorders>
            <w:vAlign w:val="center"/>
          </w:tcPr>
          <w:p w14:paraId="6191C904" w14:textId="3191EA16" w:rsidR="00D72741" w:rsidRPr="006F672B" w:rsidRDefault="001B63EE" w:rsidP="009E2B42">
            <w:pPr>
              <w:ind w:right="-115"/>
              <w:jc w:val="right"/>
            </w:pPr>
            <w:r w:rsidRPr="005A5555">
              <w:rPr>
                <w:noProof/>
              </w:rPr>
              <w:drawing>
                <wp:inline distT="0" distB="0" distL="0" distR="0" wp14:anchorId="45CE1300" wp14:editId="0DBBCC02">
                  <wp:extent cx="886968" cy="1255916"/>
                  <wp:effectExtent l="0" t="0" r="2540" b="1905"/>
                  <wp:docPr id="1826136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136408" name=""/>
                          <pic:cNvPicPr/>
                        </pic:nvPicPr>
                        <pic:blipFill>
                          <a:blip r:embed="rId9"/>
                          <a:stretch>
                            <a:fillRect/>
                          </a:stretch>
                        </pic:blipFill>
                        <pic:spPr>
                          <a:xfrm>
                            <a:off x="0" y="0"/>
                            <a:ext cx="886968" cy="1255916"/>
                          </a:xfrm>
                          <a:prstGeom prst="rect">
                            <a:avLst/>
                          </a:prstGeom>
                        </pic:spPr>
                      </pic:pic>
                    </a:graphicData>
                  </a:graphic>
                </wp:inline>
              </w:drawing>
            </w:r>
          </w:p>
        </w:tc>
      </w:tr>
      <w:tr w:rsidR="008E4DEC" w14:paraId="233D5FD0" w14:textId="77777777" w:rsidTr="00417EEA">
        <w:trPr>
          <w:trHeight w:val="20"/>
          <w:jc w:val="center"/>
        </w:trPr>
        <w:tc>
          <w:tcPr>
            <w:tcW w:w="2543" w:type="dxa"/>
            <w:gridSpan w:val="2"/>
            <w:vMerge/>
            <w:tcBorders>
              <w:bottom w:val="single" w:sz="18" w:space="0" w:color="auto"/>
              <w:right w:val="nil"/>
            </w:tcBorders>
          </w:tcPr>
          <w:p w14:paraId="25583F59" w14:textId="77777777" w:rsidR="00D72741" w:rsidRDefault="00D72741" w:rsidP="009E2B42"/>
        </w:tc>
        <w:tc>
          <w:tcPr>
            <w:tcW w:w="4949" w:type="dxa"/>
            <w:gridSpan w:val="2"/>
            <w:tcBorders>
              <w:top w:val="nil"/>
              <w:left w:val="nil"/>
              <w:bottom w:val="single" w:sz="18" w:space="0" w:color="auto"/>
              <w:right w:val="nil"/>
            </w:tcBorders>
            <w:vAlign w:val="center"/>
          </w:tcPr>
          <w:p w14:paraId="13BCBB5C" w14:textId="77777777" w:rsidR="001B63EE" w:rsidRDefault="00D72741" w:rsidP="001B63EE">
            <w:pPr>
              <w:jc w:val="center"/>
              <w:rPr>
                <w:sz w:val="16"/>
                <w:szCs w:val="14"/>
              </w:rPr>
            </w:pPr>
            <w:r>
              <w:rPr>
                <w:sz w:val="16"/>
                <w:szCs w:val="14"/>
              </w:rPr>
              <w:t>J</w:t>
            </w:r>
            <w:r w:rsidRPr="006F56D7">
              <w:rPr>
                <w:sz w:val="16"/>
                <w:szCs w:val="14"/>
              </w:rPr>
              <w:t>ournal homepage:</w:t>
            </w:r>
            <w:r w:rsidR="00A9025E">
              <w:rPr>
                <w:sz w:val="16"/>
                <w:szCs w:val="14"/>
              </w:rPr>
              <w:t xml:space="preserve"> </w:t>
            </w:r>
          </w:p>
          <w:p w14:paraId="0F0F3A95" w14:textId="2F58420B" w:rsidR="001B63EE" w:rsidRPr="001B63EE" w:rsidRDefault="001B63EE" w:rsidP="001B63EE">
            <w:pPr>
              <w:jc w:val="center"/>
              <w:rPr>
                <w:color w:val="0070C0"/>
                <w:sz w:val="16"/>
                <w:szCs w:val="14"/>
                <w:lang w:val="en-MY"/>
              </w:rPr>
            </w:pPr>
            <w:hyperlink r:id="rId10" w:history="1">
              <w:r w:rsidRPr="001B63EE">
                <w:rPr>
                  <w:rStyle w:val="Hyperlink"/>
                  <w:sz w:val="16"/>
                  <w:szCs w:val="14"/>
                  <w:u w:val="none"/>
                  <w:lang w:val="en-MY"/>
                </w:rPr>
                <w:t>https://karyailham.com.my/index.php/jarsbs/index</w:t>
              </w:r>
            </w:hyperlink>
          </w:p>
          <w:p w14:paraId="4B700B1C" w14:textId="5647151C" w:rsidR="00D72741" w:rsidRPr="006F56D7" w:rsidRDefault="001B63EE" w:rsidP="001B63EE">
            <w:pPr>
              <w:jc w:val="center"/>
            </w:pPr>
            <w:r w:rsidRPr="00AF0F2F">
              <w:rPr>
                <w:sz w:val="16"/>
                <w:szCs w:val="14"/>
              </w:rPr>
              <w:t xml:space="preserve">ISSN: </w:t>
            </w:r>
            <w:r>
              <w:rPr>
                <w:sz w:val="16"/>
                <w:szCs w:val="14"/>
              </w:rPr>
              <w:t>2462-1951</w:t>
            </w:r>
          </w:p>
        </w:tc>
        <w:tc>
          <w:tcPr>
            <w:tcW w:w="2254"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2D57FA">
        <w:trPr>
          <w:trHeight w:val="20"/>
          <w:jc w:val="center"/>
        </w:trPr>
        <w:tc>
          <w:tcPr>
            <w:tcW w:w="9746"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2D57FA">
        <w:trPr>
          <w:trHeight w:val="20"/>
          <w:jc w:val="center"/>
        </w:trPr>
        <w:tc>
          <w:tcPr>
            <w:tcW w:w="9746" w:type="dxa"/>
            <w:gridSpan w:val="6"/>
            <w:tcBorders>
              <w:top w:val="nil"/>
              <w:bottom w:val="nil"/>
            </w:tcBorders>
            <w:vAlign w:val="center"/>
          </w:tcPr>
          <w:p w14:paraId="276D6589" w14:textId="0E1CD691" w:rsidR="00DB38DF" w:rsidRPr="00DB38DF" w:rsidRDefault="00F15850" w:rsidP="00DB38DF">
            <w:pPr>
              <w:ind w:left="-113"/>
              <w:jc w:val="both"/>
              <w:rPr>
                <w:rFonts w:cs="Calibri"/>
                <w:sz w:val="32"/>
                <w:szCs w:val="32"/>
                <w:lang w:val="en"/>
              </w:rPr>
            </w:pPr>
            <w:bookmarkStart w:id="0" w:name="_gjdgxs" w:colFirst="0" w:colLast="0"/>
            <w:bookmarkStart w:id="1" w:name="30j0zll" w:colFirst="0" w:colLast="0"/>
            <w:bookmarkStart w:id="2" w:name="_wikqpzofqpxk" w:colFirst="0" w:colLast="0"/>
            <w:bookmarkEnd w:id="0"/>
            <w:bookmarkEnd w:id="1"/>
            <w:bookmarkEnd w:id="2"/>
            <w:r w:rsidRPr="00DB38DF">
              <w:rPr>
                <w:rFonts w:cs="Calibri"/>
                <w:sz w:val="32"/>
                <w:szCs w:val="32"/>
                <w:lang w:val="en"/>
              </w:rPr>
              <w:t>“From Farm To Table</w:t>
            </w:r>
            <w:proofErr w:type="gramStart"/>
            <w:r w:rsidRPr="00DB38DF">
              <w:rPr>
                <w:rFonts w:cs="Calibri"/>
                <w:sz w:val="32"/>
                <w:szCs w:val="32"/>
                <w:lang w:val="en"/>
              </w:rPr>
              <w:t>” :</w:t>
            </w:r>
            <w:proofErr w:type="gramEnd"/>
            <w:r w:rsidRPr="00DB38DF">
              <w:rPr>
                <w:rFonts w:cs="Calibri"/>
                <w:sz w:val="32"/>
                <w:szCs w:val="32"/>
                <w:lang w:val="en"/>
              </w:rPr>
              <w:t xml:space="preserve"> The </w:t>
            </w:r>
            <w:proofErr w:type="spellStart"/>
            <w:r w:rsidRPr="00DB38DF">
              <w:rPr>
                <w:rFonts w:cs="Calibri"/>
                <w:sz w:val="32"/>
                <w:szCs w:val="32"/>
                <w:lang w:val="en"/>
              </w:rPr>
              <w:t>Agro</w:t>
            </w:r>
            <w:proofErr w:type="spellEnd"/>
            <w:r w:rsidRPr="00DB38DF">
              <w:rPr>
                <w:rFonts w:cs="Calibri"/>
                <w:sz w:val="32"/>
                <w:szCs w:val="32"/>
                <w:lang w:val="en"/>
              </w:rPr>
              <w:t xml:space="preserve">-Business Module For Students </w:t>
            </w:r>
            <w:r>
              <w:rPr>
                <w:rFonts w:cs="Calibri"/>
                <w:sz w:val="32"/>
                <w:szCs w:val="32"/>
                <w:lang w:val="en"/>
              </w:rPr>
              <w:t>w</w:t>
            </w:r>
            <w:r w:rsidRPr="00DB38DF">
              <w:rPr>
                <w:rFonts w:cs="Calibri"/>
                <w:sz w:val="32"/>
                <w:szCs w:val="32"/>
                <w:lang w:val="en"/>
              </w:rPr>
              <w:t>ith Special Educational Needs</w:t>
            </w:r>
          </w:p>
          <w:p w14:paraId="2A6C61BB" w14:textId="30E11A59" w:rsidR="005E71A6" w:rsidRPr="00DB38DF" w:rsidRDefault="005E71A6" w:rsidP="005E71A6">
            <w:pPr>
              <w:ind w:left="-113"/>
              <w:jc w:val="both"/>
              <w:rPr>
                <w:rFonts w:cs="Calibri"/>
                <w:sz w:val="32"/>
                <w:szCs w:val="32"/>
                <w:lang w:val="en"/>
              </w:rPr>
            </w:pPr>
          </w:p>
        </w:tc>
      </w:tr>
      <w:tr w:rsidR="003F5EA9" w14:paraId="5AE54FC6" w14:textId="77777777" w:rsidTr="002D57FA">
        <w:trPr>
          <w:trHeight w:val="20"/>
          <w:jc w:val="center"/>
        </w:trPr>
        <w:tc>
          <w:tcPr>
            <w:tcW w:w="9746" w:type="dxa"/>
            <w:gridSpan w:val="6"/>
            <w:tcBorders>
              <w:top w:val="nil"/>
              <w:bottom w:val="nil"/>
            </w:tcBorders>
            <w:vAlign w:val="center"/>
          </w:tcPr>
          <w:p w14:paraId="61CC6B29" w14:textId="30398369" w:rsidR="00F15850" w:rsidRPr="00F15850" w:rsidRDefault="00F15850" w:rsidP="00F15850">
            <w:pPr>
              <w:ind w:left="-115"/>
              <w:rPr>
                <w:rFonts w:cstheme="minorHAnsi"/>
                <w:bCs/>
                <w:spacing w:val="-2"/>
                <w:sz w:val="24"/>
                <w:szCs w:val="24"/>
                <w:lang w:val="en"/>
              </w:rPr>
            </w:pPr>
            <w:r w:rsidRPr="00F15850">
              <w:rPr>
                <w:rFonts w:cstheme="minorHAnsi"/>
                <w:bCs/>
                <w:spacing w:val="-2"/>
                <w:sz w:val="24"/>
                <w:szCs w:val="24"/>
                <w:lang w:val="en"/>
              </w:rPr>
              <w:t xml:space="preserve">Mohamad </w:t>
            </w:r>
            <w:proofErr w:type="spellStart"/>
            <w:r w:rsidRPr="00F15850">
              <w:rPr>
                <w:rFonts w:cstheme="minorHAnsi"/>
                <w:bCs/>
                <w:spacing w:val="-2"/>
                <w:sz w:val="24"/>
                <w:szCs w:val="24"/>
                <w:lang w:val="en"/>
              </w:rPr>
              <w:t>Aniq</w:t>
            </w:r>
            <w:proofErr w:type="spellEnd"/>
            <w:r w:rsidRPr="00F15850">
              <w:rPr>
                <w:rFonts w:cstheme="minorHAnsi"/>
                <w:bCs/>
                <w:spacing w:val="-2"/>
                <w:sz w:val="24"/>
                <w:szCs w:val="24"/>
                <w:lang w:val="en"/>
              </w:rPr>
              <w:t xml:space="preserve"> </w:t>
            </w:r>
            <w:proofErr w:type="spellStart"/>
            <w:r w:rsidRPr="00F15850">
              <w:rPr>
                <w:rFonts w:cstheme="minorHAnsi"/>
                <w:bCs/>
                <w:spacing w:val="-2"/>
                <w:sz w:val="24"/>
                <w:szCs w:val="24"/>
                <w:lang w:val="en"/>
              </w:rPr>
              <w:t>Aieman</w:t>
            </w:r>
            <w:proofErr w:type="spellEnd"/>
            <w:r w:rsidRPr="00F15850">
              <w:rPr>
                <w:rFonts w:cstheme="minorHAnsi"/>
                <w:bCs/>
                <w:spacing w:val="-2"/>
                <w:sz w:val="24"/>
                <w:szCs w:val="24"/>
                <w:lang w:val="en"/>
              </w:rPr>
              <w:t xml:space="preserve"> Junaidi</w:t>
            </w:r>
            <w:r w:rsidRPr="00F15850">
              <w:rPr>
                <w:rFonts w:cstheme="minorHAnsi"/>
                <w:bCs/>
                <w:spacing w:val="-2"/>
                <w:sz w:val="24"/>
                <w:szCs w:val="24"/>
                <w:vertAlign w:val="superscript"/>
                <w:lang w:val="en"/>
              </w:rPr>
              <w:t>1</w:t>
            </w:r>
            <w:r>
              <w:rPr>
                <w:rFonts w:cstheme="minorHAnsi"/>
                <w:bCs/>
                <w:spacing w:val="-2"/>
                <w:sz w:val="24"/>
                <w:szCs w:val="24"/>
                <w:lang w:val="en"/>
              </w:rPr>
              <w:t>,</w:t>
            </w:r>
            <w:r w:rsidRPr="00F15850">
              <w:rPr>
                <w:rFonts w:cstheme="minorHAnsi"/>
                <w:bCs/>
                <w:spacing w:val="-2"/>
                <w:sz w:val="24"/>
                <w:szCs w:val="24"/>
                <w:lang w:val="en"/>
              </w:rPr>
              <w:t xml:space="preserve"> </w:t>
            </w:r>
            <w:proofErr w:type="spellStart"/>
            <w:r w:rsidRPr="00F15850">
              <w:rPr>
                <w:rFonts w:cstheme="minorHAnsi"/>
                <w:bCs/>
                <w:spacing w:val="-2"/>
                <w:sz w:val="24"/>
                <w:szCs w:val="24"/>
                <w:lang w:val="en"/>
              </w:rPr>
              <w:t>Rafeizah</w:t>
            </w:r>
            <w:proofErr w:type="spellEnd"/>
            <w:r w:rsidRPr="00F15850">
              <w:rPr>
                <w:rFonts w:cstheme="minorHAnsi"/>
                <w:bCs/>
                <w:spacing w:val="-2"/>
                <w:sz w:val="24"/>
                <w:szCs w:val="24"/>
                <w:lang w:val="en"/>
              </w:rPr>
              <w:t xml:space="preserve"> Mohd </w:t>
            </w:r>
            <w:proofErr w:type="spellStart"/>
            <w:r w:rsidRPr="00F15850">
              <w:rPr>
                <w:rFonts w:cstheme="minorHAnsi"/>
                <w:bCs/>
                <w:spacing w:val="-2"/>
                <w:sz w:val="24"/>
                <w:szCs w:val="24"/>
                <w:lang w:val="en"/>
              </w:rPr>
              <w:t>Zulkifli</w:t>
            </w:r>
            <w:proofErr w:type="spellEnd"/>
            <w:proofErr w:type="gramStart"/>
            <w:r w:rsidRPr="00492AF2">
              <w:rPr>
                <w:rFonts w:cstheme="minorHAnsi"/>
                <w:bCs/>
                <w:spacing w:val="-2"/>
                <w:sz w:val="24"/>
                <w:szCs w:val="24"/>
                <w:vertAlign w:val="superscript"/>
                <w:lang w:val="en-MY"/>
              </w:rPr>
              <w:t>1,</w:t>
            </w:r>
            <w:r w:rsidRPr="00492AF2">
              <w:rPr>
                <w:rFonts w:eastAsia="Times New Roman" w:cs="Calibri"/>
                <w:bCs/>
                <w:iCs/>
                <w:sz w:val="24"/>
                <w:szCs w:val="24"/>
                <w:vertAlign w:val="superscript"/>
                <w:lang w:val="en-SG"/>
              </w:rPr>
              <w:footnoteReference w:customMarkFollows="1" w:id="1"/>
              <w:t>*</w:t>
            </w:r>
            <w:proofErr w:type="gramEnd"/>
            <w:r>
              <w:rPr>
                <w:rFonts w:eastAsia="Times New Roman" w:cs="Calibri"/>
                <w:bCs/>
                <w:iCs/>
                <w:sz w:val="24"/>
                <w:szCs w:val="24"/>
                <w:vertAlign w:val="superscript"/>
                <w:lang w:val="en-SG"/>
              </w:rPr>
              <w:t xml:space="preserve"> </w:t>
            </w:r>
            <w:r w:rsidRPr="00F15850">
              <w:rPr>
                <w:rFonts w:eastAsia="Times New Roman" w:cs="Calibri"/>
                <w:bCs/>
                <w:iCs/>
                <w:sz w:val="24"/>
                <w:szCs w:val="24"/>
                <w:lang w:val="en-SG"/>
              </w:rPr>
              <w:t>,</w:t>
            </w:r>
            <w:r w:rsidRPr="00F15850">
              <w:rPr>
                <w:rFonts w:cstheme="minorHAnsi"/>
                <w:bCs/>
                <w:spacing w:val="-2"/>
                <w:sz w:val="24"/>
                <w:szCs w:val="24"/>
                <w:lang w:val="en"/>
              </w:rPr>
              <w:t>Mohd Azlan Mohammad Hussain</w:t>
            </w:r>
            <w:r w:rsidRPr="00F15850">
              <w:rPr>
                <w:rFonts w:cstheme="minorHAnsi"/>
                <w:bCs/>
                <w:spacing w:val="-2"/>
                <w:sz w:val="24"/>
                <w:szCs w:val="24"/>
                <w:vertAlign w:val="superscript"/>
                <w:lang w:val="en"/>
              </w:rPr>
              <w:t>1</w:t>
            </w:r>
            <w:r w:rsidRPr="00F15850">
              <w:rPr>
                <w:rFonts w:cstheme="minorHAnsi"/>
                <w:bCs/>
                <w:spacing w:val="-2"/>
                <w:sz w:val="24"/>
                <w:szCs w:val="24"/>
                <w:lang w:val="en"/>
              </w:rPr>
              <w:t xml:space="preserve">, </w:t>
            </w:r>
            <w:proofErr w:type="spellStart"/>
            <w:r w:rsidRPr="00F15850">
              <w:rPr>
                <w:rFonts w:cstheme="minorHAnsi"/>
                <w:bCs/>
                <w:spacing w:val="-2"/>
                <w:sz w:val="24"/>
                <w:szCs w:val="24"/>
                <w:lang w:val="en"/>
              </w:rPr>
              <w:t>Zon</w:t>
            </w:r>
            <w:proofErr w:type="spellEnd"/>
            <w:r w:rsidRPr="00F15850">
              <w:rPr>
                <w:rFonts w:cstheme="minorHAnsi"/>
                <w:bCs/>
                <w:spacing w:val="-2"/>
                <w:sz w:val="24"/>
                <w:szCs w:val="24"/>
                <w:lang w:val="en"/>
              </w:rPr>
              <w:t xml:space="preserve"> </w:t>
            </w:r>
            <w:proofErr w:type="spellStart"/>
            <w:r w:rsidRPr="00F15850">
              <w:rPr>
                <w:rFonts w:cstheme="minorHAnsi"/>
                <w:bCs/>
                <w:spacing w:val="-2"/>
                <w:sz w:val="24"/>
                <w:szCs w:val="24"/>
                <w:lang w:val="en"/>
              </w:rPr>
              <w:t>Fazlila</w:t>
            </w:r>
            <w:proofErr w:type="spellEnd"/>
            <w:r w:rsidRPr="00F15850">
              <w:rPr>
                <w:rFonts w:cstheme="minorHAnsi"/>
                <w:bCs/>
                <w:spacing w:val="-2"/>
                <w:sz w:val="24"/>
                <w:szCs w:val="24"/>
                <w:lang w:val="en"/>
              </w:rPr>
              <w:t xml:space="preserve"> Mohd Ahir</w:t>
            </w:r>
            <w:r w:rsidRPr="00F15850">
              <w:rPr>
                <w:rFonts w:cstheme="minorHAnsi"/>
                <w:bCs/>
                <w:spacing w:val="-2"/>
                <w:sz w:val="24"/>
                <w:szCs w:val="24"/>
                <w:vertAlign w:val="superscript"/>
                <w:lang w:val="en"/>
              </w:rPr>
              <w:t>1</w:t>
            </w:r>
          </w:p>
          <w:p w14:paraId="7A09894D" w14:textId="05EDB7FA" w:rsidR="004053B8" w:rsidRPr="00DE3EBF" w:rsidRDefault="004053B8" w:rsidP="002D0FD7">
            <w:pPr>
              <w:rPr>
                <w:rFonts w:eastAsia="Times New Roman" w:cs="Calibri"/>
                <w:iCs/>
                <w:sz w:val="24"/>
                <w:szCs w:val="24"/>
                <w:lang w:val="en-GB"/>
              </w:rPr>
            </w:pPr>
          </w:p>
        </w:tc>
      </w:tr>
      <w:tr w:rsidR="00CB754D" w14:paraId="2942DAFE" w14:textId="77777777" w:rsidTr="002A49B5">
        <w:trPr>
          <w:gridAfter w:val="1"/>
          <w:wAfter w:w="11" w:type="dxa"/>
          <w:trHeight w:val="288"/>
          <w:jc w:val="center"/>
        </w:trPr>
        <w:tc>
          <w:tcPr>
            <w:tcW w:w="236" w:type="dxa"/>
            <w:tcBorders>
              <w:top w:val="nil"/>
              <w:bottom w:val="nil"/>
              <w:right w:val="nil"/>
            </w:tcBorders>
          </w:tcPr>
          <w:p w14:paraId="67C225BF" w14:textId="7D9EE7B1" w:rsidR="00B24B3E" w:rsidRDefault="00CB754D" w:rsidP="00444067">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p w14:paraId="2A324210" w14:textId="4F825886" w:rsidR="00AA309E" w:rsidRPr="00CA466E" w:rsidRDefault="00AA309E" w:rsidP="002A49B5">
            <w:pPr>
              <w:ind w:left="-86"/>
              <w:rPr>
                <w:rFonts w:eastAsia="Times New Roman" w:cs="Times New Roman"/>
                <w:iCs/>
                <w:sz w:val="16"/>
                <w:szCs w:val="16"/>
                <w:vertAlign w:val="superscript"/>
              </w:rPr>
            </w:pPr>
          </w:p>
        </w:tc>
        <w:tc>
          <w:tcPr>
            <w:tcW w:w="9499" w:type="dxa"/>
            <w:gridSpan w:val="4"/>
            <w:tcBorders>
              <w:top w:val="nil"/>
              <w:left w:val="nil"/>
              <w:bottom w:val="nil"/>
            </w:tcBorders>
          </w:tcPr>
          <w:p w14:paraId="651D1F33" w14:textId="5F3B729B" w:rsidR="005E71A6" w:rsidRPr="00492AF2" w:rsidRDefault="00492AF2" w:rsidP="00492AF2">
            <w:pPr>
              <w:ind w:left="-115"/>
              <w:rPr>
                <w:rFonts w:cstheme="minorHAnsi"/>
                <w:sz w:val="16"/>
                <w:szCs w:val="16"/>
                <w:lang w:val="en-MY"/>
              </w:rPr>
            </w:pPr>
            <w:r w:rsidRPr="00492AF2">
              <w:rPr>
                <w:rFonts w:cstheme="minorHAnsi"/>
                <w:sz w:val="16"/>
                <w:szCs w:val="16"/>
                <w:lang w:val="en-MY"/>
              </w:rPr>
              <w:t>Faculty of Technical and Vocational Education,</w:t>
            </w:r>
            <w:r>
              <w:rPr>
                <w:rFonts w:cstheme="minorHAnsi"/>
                <w:sz w:val="16"/>
                <w:szCs w:val="16"/>
                <w:lang w:val="en-MY"/>
              </w:rPr>
              <w:t xml:space="preserve"> </w:t>
            </w:r>
            <w:r w:rsidRPr="00492AF2">
              <w:rPr>
                <w:rFonts w:cstheme="minorHAnsi"/>
                <w:sz w:val="16"/>
                <w:szCs w:val="16"/>
                <w:lang w:val="en-MY"/>
              </w:rPr>
              <w:t>Sultan Idris Education University, 35900 Tanjung Malim, Perak, Malaysia</w:t>
            </w:r>
            <w:r w:rsidRPr="00492AF2">
              <w:rPr>
                <w:rFonts w:cstheme="minorHAnsi"/>
                <w:sz w:val="16"/>
                <w:szCs w:val="16"/>
                <w:lang w:val="en-GB"/>
              </w:rPr>
              <w:t xml:space="preserve"> </w:t>
            </w:r>
            <w:r w:rsidR="00145CC4" w:rsidRPr="00145CC4">
              <w:rPr>
                <w:rFonts w:eastAsia="Times New Roman" w:cs="Calibri"/>
                <w:i/>
                <w:iCs/>
                <w:color w:val="000000" w:themeColor="text1"/>
                <w:sz w:val="16"/>
                <w:szCs w:val="16"/>
                <w:lang w:val="en-GB"/>
              </w:rPr>
              <w:br/>
            </w:r>
          </w:p>
        </w:tc>
      </w:tr>
      <w:tr w:rsidR="00CB754D" w:rsidRPr="007862A5" w14:paraId="39211759" w14:textId="77777777" w:rsidTr="00417EEA">
        <w:tblPrEx>
          <w:tblBorders>
            <w:bottom w:val="single" w:sz="4" w:space="0" w:color="auto"/>
            <w:insideV w:val="none" w:sz="0" w:space="0" w:color="auto"/>
          </w:tblBorders>
        </w:tblPrEx>
        <w:trPr>
          <w:jc w:val="center"/>
        </w:trPr>
        <w:tc>
          <w:tcPr>
            <w:tcW w:w="3754" w:type="dxa"/>
            <w:gridSpan w:val="3"/>
            <w:tcBorders>
              <w:top w:val="single" w:sz="12" w:space="0" w:color="auto"/>
              <w:bottom w:val="single" w:sz="12" w:space="0" w:color="auto"/>
            </w:tcBorders>
            <w:vAlign w:val="center"/>
          </w:tcPr>
          <w:p w14:paraId="4EE61A1D" w14:textId="77777777" w:rsidR="00CB754D" w:rsidRPr="007862A5" w:rsidRDefault="00CB754D" w:rsidP="00CB754D">
            <w:pPr>
              <w:spacing w:before="240" w:after="120"/>
              <w:rPr>
                <w:b/>
                <w:bCs/>
                <w:sz w:val="18"/>
                <w:szCs w:val="18"/>
              </w:rPr>
            </w:pPr>
            <w:r w:rsidRPr="007862A5">
              <w:rPr>
                <w:b/>
                <w:bCs/>
                <w:sz w:val="18"/>
                <w:szCs w:val="18"/>
              </w:rPr>
              <w:t>ARTICLE INFO</w:t>
            </w:r>
          </w:p>
        </w:tc>
        <w:tc>
          <w:tcPr>
            <w:tcW w:w="5992" w:type="dxa"/>
            <w:gridSpan w:val="3"/>
            <w:tcBorders>
              <w:top w:val="single" w:sz="12" w:space="0" w:color="auto"/>
              <w:bottom w:val="single" w:sz="12" w:space="0" w:color="auto"/>
            </w:tcBorders>
            <w:vAlign w:val="center"/>
          </w:tcPr>
          <w:p w14:paraId="6C84AE56" w14:textId="77777777" w:rsidR="00CB754D" w:rsidRPr="007862A5" w:rsidRDefault="00CB754D" w:rsidP="00CB754D">
            <w:pPr>
              <w:spacing w:before="240" w:after="120"/>
              <w:rPr>
                <w:b/>
                <w:bCs/>
                <w:sz w:val="18"/>
                <w:szCs w:val="18"/>
              </w:rPr>
            </w:pPr>
            <w:r w:rsidRPr="007862A5">
              <w:rPr>
                <w:b/>
                <w:bCs/>
                <w:sz w:val="18"/>
                <w:szCs w:val="18"/>
              </w:rPr>
              <w:t>ABSTRACT</w:t>
            </w:r>
          </w:p>
        </w:tc>
      </w:tr>
      <w:tr w:rsidR="00CB754D" w:rsidRPr="007862A5" w14:paraId="00E227F1" w14:textId="77777777" w:rsidTr="008F66B8">
        <w:tblPrEx>
          <w:tblBorders>
            <w:bottom w:val="single" w:sz="4" w:space="0" w:color="auto"/>
            <w:insideV w:val="none" w:sz="0" w:space="0" w:color="auto"/>
          </w:tblBorders>
        </w:tblPrEx>
        <w:trPr>
          <w:trHeight w:val="1770"/>
          <w:jc w:val="center"/>
        </w:trPr>
        <w:tc>
          <w:tcPr>
            <w:tcW w:w="3754" w:type="dxa"/>
            <w:gridSpan w:val="3"/>
            <w:tcBorders>
              <w:top w:val="single" w:sz="12" w:space="0" w:color="auto"/>
              <w:bottom w:val="nil"/>
            </w:tcBorders>
          </w:tcPr>
          <w:p w14:paraId="45897FC8" w14:textId="77777777" w:rsidR="00CB754D" w:rsidRPr="00EE0FAA" w:rsidRDefault="00CB754D" w:rsidP="00CB754D">
            <w:pPr>
              <w:spacing w:before="120"/>
              <w:rPr>
                <w:b/>
                <w:bCs/>
                <w:i/>
                <w:iCs/>
                <w:sz w:val="18"/>
                <w:szCs w:val="18"/>
              </w:rPr>
            </w:pPr>
            <w:r w:rsidRPr="00EE0FAA">
              <w:rPr>
                <w:b/>
                <w:bCs/>
                <w:i/>
                <w:iCs/>
                <w:sz w:val="18"/>
                <w:szCs w:val="18"/>
              </w:rPr>
              <w:t>Article history:</w:t>
            </w:r>
          </w:p>
          <w:p w14:paraId="61CE0A0A" w14:textId="77777777" w:rsidR="00503435" w:rsidRPr="0029656F" w:rsidRDefault="00503435" w:rsidP="00503435">
            <w:pPr>
              <w:rPr>
                <w:color w:val="000000" w:themeColor="text1"/>
                <w:sz w:val="16"/>
                <w:szCs w:val="16"/>
              </w:rPr>
            </w:pPr>
            <w:r w:rsidRPr="0029656F">
              <w:rPr>
                <w:color w:val="000000" w:themeColor="text1"/>
                <w:sz w:val="16"/>
                <w:szCs w:val="16"/>
              </w:rPr>
              <w:t xml:space="preserve">Received </w:t>
            </w:r>
            <w:r>
              <w:rPr>
                <w:color w:val="000000" w:themeColor="text1"/>
                <w:sz w:val="16"/>
                <w:szCs w:val="16"/>
              </w:rPr>
              <w:t>27</w:t>
            </w:r>
            <w:r w:rsidRPr="0029656F">
              <w:rPr>
                <w:color w:val="000000" w:themeColor="text1"/>
                <w:sz w:val="16"/>
                <w:szCs w:val="16"/>
              </w:rPr>
              <w:t xml:space="preserve"> </w:t>
            </w:r>
            <w:r>
              <w:rPr>
                <w:color w:val="000000" w:themeColor="text1"/>
                <w:sz w:val="16"/>
                <w:szCs w:val="16"/>
              </w:rPr>
              <w:t>March</w:t>
            </w:r>
            <w:r w:rsidRPr="0029656F">
              <w:rPr>
                <w:color w:val="000000" w:themeColor="text1"/>
                <w:sz w:val="16"/>
                <w:szCs w:val="16"/>
              </w:rPr>
              <w:t xml:space="preserve"> 202</w:t>
            </w:r>
            <w:r>
              <w:rPr>
                <w:color w:val="000000" w:themeColor="text1"/>
                <w:sz w:val="16"/>
                <w:szCs w:val="16"/>
              </w:rPr>
              <w:t>6</w:t>
            </w:r>
          </w:p>
          <w:p w14:paraId="386417CC" w14:textId="77777777" w:rsidR="00503435" w:rsidRPr="0029656F" w:rsidRDefault="00503435" w:rsidP="00503435">
            <w:pPr>
              <w:rPr>
                <w:color w:val="000000" w:themeColor="text1"/>
                <w:sz w:val="16"/>
                <w:szCs w:val="16"/>
              </w:rPr>
            </w:pPr>
            <w:r w:rsidRPr="0029656F">
              <w:rPr>
                <w:color w:val="000000" w:themeColor="text1"/>
                <w:sz w:val="16"/>
                <w:szCs w:val="16"/>
              </w:rPr>
              <w:t xml:space="preserve">Received in revised form </w:t>
            </w:r>
            <w:r>
              <w:rPr>
                <w:color w:val="000000" w:themeColor="text1"/>
                <w:sz w:val="16"/>
                <w:szCs w:val="16"/>
              </w:rPr>
              <w:t>21</w:t>
            </w:r>
            <w:r w:rsidRPr="0029656F">
              <w:rPr>
                <w:color w:val="000000" w:themeColor="text1"/>
                <w:sz w:val="16"/>
                <w:szCs w:val="16"/>
              </w:rPr>
              <w:t xml:space="preserve"> </w:t>
            </w:r>
            <w:r>
              <w:rPr>
                <w:color w:val="000000" w:themeColor="text1"/>
                <w:sz w:val="16"/>
                <w:szCs w:val="16"/>
              </w:rPr>
              <w:t>May</w:t>
            </w:r>
            <w:r w:rsidRPr="0029656F">
              <w:rPr>
                <w:color w:val="000000" w:themeColor="text1"/>
                <w:sz w:val="16"/>
                <w:szCs w:val="16"/>
              </w:rPr>
              <w:t xml:space="preserve"> 2026</w:t>
            </w:r>
          </w:p>
          <w:p w14:paraId="72F1B1BE" w14:textId="77777777" w:rsidR="00503435" w:rsidRPr="0029656F" w:rsidRDefault="00503435" w:rsidP="00503435">
            <w:pPr>
              <w:rPr>
                <w:color w:val="000000" w:themeColor="text1"/>
                <w:sz w:val="16"/>
                <w:szCs w:val="16"/>
              </w:rPr>
            </w:pPr>
            <w:r w:rsidRPr="0029656F">
              <w:rPr>
                <w:color w:val="000000" w:themeColor="text1"/>
                <w:sz w:val="16"/>
                <w:szCs w:val="16"/>
              </w:rPr>
              <w:t xml:space="preserve">Accepted 10 </w:t>
            </w:r>
            <w:r>
              <w:rPr>
                <w:color w:val="000000" w:themeColor="text1"/>
                <w:sz w:val="16"/>
                <w:szCs w:val="16"/>
              </w:rPr>
              <w:t>June</w:t>
            </w:r>
            <w:r w:rsidRPr="0029656F">
              <w:rPr>
                <w:color w:val="000000" w:themeColor="text1"/>
                <w:sz w:val="16"/>
                <w:szCs w:val="16"/>
              </w:rPr>
              <w:t xml:space="preserve"> 2026</w:t>
            </w:r>
          </w:p>
          <w:p w14:paraId="3D3CAE8D" w14:textId="77777777" w:rsidR="00503435" w:rsidRDefault="00503435" w:rsidP="00503435">
            <w:pPr>
              <w:spacing w:after="120"/>
              <w:rPr>
                <w:color w:val="000000" w:themeColor="text1"/>
                <w:sz w:val="6"/>
                <w:szCs w:val="6"/>
              </w:rPr>
            </w:pPr>
            <w:r w:rsidRPr="0029656F">
              <w:rPr>
                <w:color w:val="000000" w:themeColor="text1"/>
                <w:sz w:val="16"/>
                <w:szCs w:val="16"/>
              </w:rPr>
              <w:t xml:space="preserve">Available online </w:t>
            </w:r>
            <w:r>
              <w:rPr>
                <w:color w:val="000000" w:themeColor="text1"/>
                <w:sz w:val="16"/>
                <w:szCs w:val="16"/>
              </w:rPr>
              <w:t>7</w:t>
            </w:r>
            <w:r w:rsidRPr="0029656F">
              <w:rPr>
                <w:color w:val="000000" w:themeColor="text1"/>
                <w:sz w:val="16"/>
                <w:szCs w:val="16"/>
              </w:rPr>
              <w:t xml:space="preserve"> </w:t>
            </w:r>
            <w:r>
              <w:rPr>
                <w:color w:val="000000" w:themeColor="text1"/>
                <w:sz w:val="16"/>
                <w:szCs w:val="16"/>
              </w:rPr>
              <w:t>July</w:t>
            </w:r>
            <w:r w:rsidRPr="0029656F">
              <w:rPr>
                <w:color w:val="000000" w:themeColor="text1"/>
                <w:sz w:val="16"/>
                <w:szCs w:val="16"/>
              </w:rPr>
              <w:t xml:space="preserve"> 2026</w:t>
            </w:r>
          </w:p>
          <w:p w14:paraId="7DE2FAE1" w14:textId="77777777" w:rsidR="00CB754D" w:rsidRDefault="00CB754D" w:rsidP="00CB754D">
            <w:pPr>
              <w:spacing w:after="120"/>
              <w:rPr>
                <w:color w:val="000000" w:themeColor="text1"/>
                <w:sz w:val="6"/>
                <w:szCs w:val="6"/>
              </w:rPr>
            </w:pPr>
          </w:p>
          <w:p w14:paraId="689DC188" w14:textId="5D23B61B" w:rsidR="00CB754D" w:rsidRPr="008E76F3" w:rsidRDefault="00CB754D" w:rsidP="00CB754D">
            <w:pPr>
              <w:spacing w:after="120"/>
              <w:rPr>
                <w:color w:val="000000" w:themeColor="text1"/>
                <w:sz w:val="6"/>
                <w:szCs w:val="6"/>
              </w:rPr>
            </w:pPr>
          </w:p>
        </w:tc>
        <w:tc>
          <w:tcPr>
            <w:tcW w:w="5992" w:type="dxa"/>
            <w:gridSpan w:val="3"/>
            <w:vMerge w:val="restart"/>
            <w:tcBorders>
              <w:top w:val="single" w:sz="12" w:space="0" w:color="auto"/>
            </w:tcBorders>
          </w:tcPr>
          <w:p w14:paraId="0716630A" w14:textId="2D105A3D" w:rsidR="008A1C5E" w:rsidRPr="00F15850" w:rsidRDefault="00F15850" w:rsidP="00F15850">
            <w:pPr>
              <w:spacing w:before="120"/>
              <w:jc w:val="both"/>
              <w:rPr>
                <w:rFonts w:cs="Calibri"/>
                <w:sz w:val="18"/>
                <w:szCs w:val="18"/>
                <w:lang w:val="en"/>
              </w:rPr>
            </w:pPr>
            <w:r w:rsidRPr="00F15850">
              <w:rPr>
                <w:rFonts w:cs="Calibri"/>
                <w:sz w:val="18"/>
                <w:szCs w:val="18"/>
                <w:lang w:val="en"/>
              </w:rPr>
              <w:t xml:space="preserve">This study aims to identify the elements required for the development of the </w:t>
            </w:r>
            <w:proofErr w:type="spellStart"/>
            <w:r w:rsidRPr="00F15850">
              <w:rPr>
                <w:rFonts w:cs="Calibri"/>
                <w:sz w:val="18"/>
                <w:szCs w:val="18"/>
                <w:lang w:val="en"/>
              </w:rPr>
              <w:t>Agro</w:t>
            </w:r>
            <w:proofErr w:type="spellEnd"/>
            <w:r w:rsidRPr="00F15850">
              <w:rPr>
                <w:rFonts w:cs="Calibri"/>
                <w:sz w:val="18"/>
                <w:szCs w:val="18"/>
                <w:lang w:val="en"/>
              </w:rPr>
              <w:t xml:space="preserve">-Business Module “From Farm to Table” and validate the </w:t>
            </w:r>
            <w:proofErr w:type="spellStart"/>
            <w:r w:rsidRPr="00F15850">
              <w:rPr>
                <w:rFonts w:cs="Calibri"/>
                <w:sz w:val="18"/>
                <w:szCs w:val="18"/>
                <w:lang w:val="en"/>
              </w:rPr>
              <w:t>Agro</w:t>
            </w:r>
            <w:proofErr w:type="spellEnd"/>
            <w:r w:rsidRPr="00F15850">
              <w:rPr>
                <w:rFonts w:cs="Calibri"/>
                <w:sz w:val="18"/>
                <w:szCs w:val="18"/>
                <w:lang w:val="en"/>
              </w:rPr>
              <w:t xml:space="preserve">-Business Module “From Farm to Table” based on hydroponic crop cultivation to support teacher’s instruction for Students with Special Educational Needs (SEN). The development of this module was undertaken to meet the needs of practical learning, systematic, and entrepreneurship-oriented vocational skills teaching in line with the basic agricultural Vocational Skills Curriculum Document (DKKV). The module adopts a hands-on approach covering the entire “From Farm to Table” process, from seed germination and hydroponic cultivation to harvesting, processing, and marketing. The research design adopted a module development study approach involving three main phases: needs analysis, module design and development, and evaluation. Data for the need analysis phase were collected through interviews with two lecturers from the Faculty of Technical and Vocational Education and three special education teachers with experience in agriculture and SEN instruction. Findings from the needs analysis indicate that hydroponic cultivation activities are highly suitable for the SEN context due to their short cultivation period, ease of management, safety, and ability to enhance students’ understanding through hands-on learning. Expert validation results revealed that the developed module achieved its objectives, was appropriate, and presented information clearly for special education teaching. The module was also found to be effective in assisting teachers to plan and implement instruction in a more structured manner, while increasing active engagement among SEN students in learning activities. In conclusion, the </w:t>
            </w:r>
            <w:proofErr w:type="spellStart"/>
            <w:r w:rsidRPr="00F15850">
              <w:rPr>
                <w:rFonts w:cs="Calibri"/>
                <w:sz w:val="18"/>
                <w:szCs w:val="18"/>
                <w:lang w:val="en"/>
              </w:rPr>
              <w:t>Agro</w:t>
            </w:r>
            <w:proofErr w:type="spellEnd"/>
            <w:r w:rsidRPr="00F15850">
              <w:rPr>
                <w:rFonts w:cs="Calibri"/>
                <w:sz w:val="18"/>
                <w:szCs w:val="18"/>
                <w:lang w:val="en"/>
              </w:rPr>
              <w:t>-Business Module “From Farm to Table” has the potential to serve as a practical and relevant instructional support material for special education teachers and to contribute holistically to the development of vocational and entrepreneurial skills among SEN students.</w:t>
            </w:r>
          </w:p>
        </w:tc>
      </w:tr>
      <w:tr w:rsidR="00CB754D" w:rsidRPr="007862A5" w14:paraId="30ECE3CF" w14:textId="77777777" w:rsidTr="00414C70">
        <w:tblPrEx>
          <w:tblBorders>
            <w:bottom w:val="single" w:sz="4" w:space="0" w:color="auto"/>
            <w:insideV w:val="none" w:sz="0" w:space="0" w:color="auto"/>
          </w:tblBorders>
        </w:tblPrEx>
        <w:trPr>
          <w:trHeight w:val="1907"/>
          <w:jc w:val="center"/>
        </w:trPr>
        <w:tc>
          <w:tcPr>
            <w:tcW w:w="3754" w:type="dxa"/>
            <w:gridSpan w:val="3"/>
            <w:tcBorders>
              <w:top w:val="nil"/>
              <w:bottom w:val="nil"/>
            </w:tcBorders>
            <w:vAlign w:val="center"/>
          </w:tcPr>
          <w:p w14:paraId="2CCF973B" w14:textId="77777777" w:rsidR="00CB754D" w:rsidRDefault="00CB754D" w:rsidP="00D85D11">
            <w:pPr>
              <w:rPr>
                <w:b/>
                <w:bCs/>
                <w:i/>
                <w:iCs/>
                <w:sz w:val="18"/>
                <w:szCs w:val="18"/>
              </w:rPr>
            </w:pPr>
          </w:p>
          <w:p w14:paraId="438958AE" w14:textId="77777777" w:rsidR="00CB754D" w:rsidRDefault="00CB754D" w:rsidP="00D85D11">
            <w:pPr>
              <w:rPr>
                <w:b/>
                <w:bCs/>
                <w:i/>
                <w:iCs/>
                <w:sz w:val="18"/>
                <w:szCs w:val="18"/>
              </w:rPr>
            </w:pPr>
          </w:p>
          <w:p w14:paraId="68F38DE0" w14:textId="77777777" w:rsidR="00097A43" w:rsidRDefault="00097A43" w:rsidP="00D85D11">
            <w:pPr>
              <w:rPr>
                <w:b/>
                <w:bCs/>
                <w:i/>
                <w:iCs/>
                <w:sz w:val="18"/>
                <w:szCs w:val="18"/>
              </w:rPr>
            </w:pPr>
          </w:p>
          <w:p w14:paraId="4ADECCF8" w14:textId="77777777" w:rsidR="00414C70" w:rsidRDefault="00414C70" w:rsidP="00D85D11">
            <w:pPr>
              <w:rPr>
                <w:b/>
                <w:bCs/>
                <w:i/>
                <w:iCs/>
                <w:sz w:val="18"/>
                <w:szCs w:val="18"/>
              </w:rPr>
            </w:pPr>
          </w:p>
          <w:p w14:paraId="0345E414" w14:textId="77777777" w:rsidR="00BC59A0" w:rsidRDefault="00BC59A0" w:rsidP="00D85D11">
            <w:pPr>
              <w:rPr>
                <w:b/>
                <w:bCs/>
                <w:i/>
                <w:iCs/>
                <w:sz w:val="18"/>
                <w:szCs w:val="18"/>
              </w:rPr>
            </w:pPr>
          </w:p>
          <w:p w14:paraId="35543687" w14:textId="77777777" w:rsidR="00BC554D" w:rsidRDefault="00BC554D" w:rsidP="00D85D11">
            <w:pPr>
              <w:rPr>
                <w:b/>
                <w:bCs/>
                <w:i/>
                <w:iCs/>
                <w:sz w:val="18"/>
                <w:szCs w:val="18"/>
              </w:rPr>
            </w:pPr>
          </w:p>
          <w:p w14:paraId="0F042CD4" w14:textId="77777777" w:rsidR="00492AF2" w:rsidRDefault="00492AF2" w:rsidP="00D85D11">
            <w:pPr>
              <w:rPr>
                <w:b/>
                <w:bCs/>
                <w:i/>
                <w:iCs/>
                <w:sz w:val="18"/>
                <w:szCs w:val="18"/>
              </w:rPr>
            </w:pPr>
          </w:p>
          <w:p w14:paraId="4527CAF9" w14:textId="77777777" w:rsidR="00492AF2" w:rsidRDefault="00492AF2" w:rsidP="00D85D11">
            <w:pPr>
              <w:rPr>
                <w:b/>
                <w:bCs/>
                <w:i/>
                <w:iCs/>
                <w:sz w:val="18"/>
                <w:szCs w:val="18"/>
              </w:rPr>
            </w:pPr>
          </w:p>
          <w:p w14:paraId="5220A371" w14:textId="77777777" w:rsidR="00492AF2" w:rsidRDefault="00492AF2" w:rsidP="00D85D11">
            <w:pPr>
              <w:rPr>
                <w:b/>
                <w:bCs/>
                <w:i/>
                <w:iCs/>
                <w:sz w:val="18"/>
                <w:szCs w:val="18"/>
              </w:rPr>
            </w:pPr>
          </w:p>
          <w:p w14:paraId="147EDEC9" w14:textId="77777777" w:rsidR="00492AF2" w:rsidRDefault="00492AF2" w:rsidP="00D85D11">
            <w:pPr>
              <w:rPr>
                <w:b/>
                <w:bCs/>
                <w:i/>
                <w:iCs/>
                <w:sz w:val="18"/>
                <w:szCs w:val="18"/>
              </w:rPr>
            </w:pPr>
          </w:p>
          <w:p w14:paraId="0C1E6A6A" w14:textId="77777777" w:rsidR="00492AF2" w:rsidRDefault="00492AF2" w:rsidP="00D85D11">
            <w:pPr>
              <w:rPr>
                <w:b/>
                <w:bCs/>
                <w:i/>
                <w:iCs/>
                <w:sz w:val="18"/>
                <w:szCs w:val="18"/>
              </w:rPr>
            </w:pPr>
          </w:p>
          <w:p w14:paraId="5AB00082" w14:textId="77777777" w:rsidR="00F15850" w:rsidRDefault="00F15850" w:rsidP="00D85D11">
            <w:pPr>
              <w:rPr>
                <w:b/>
                <w:bCs/>
                <w:i/>
                <w:iCs/>
                <w:sz w:val="18"/>
                <w:szCs w:val="18"/>
              </w:rPr>
            </w:pPr>
          </w:p>
          <w:p w14:paraId="4756DE90" w14:textId="77777777" w:rsidR="00414C70" w:rsidRDefault="00CB754D" w:rsidP="00414C70">
            <w:pPr>
              <w:rPr>
                <w:b/>
                <w:bCs/>
                <w:i/>
                <w:iCs/>
                <w:sz w:val="18"/>
                <w:szCs w:val="18"/>
              </w:rPr>
            </w:pPr>
            <w:r w:rsidRPr="00EE0FAA">
              <w:rPr>
                <w:b/>
                <w:bCs/>
                <w:i/>
                <w:iCs/>
                <w:sz w:val="18"/>
                <w:szCs w:val="18"/>
              </w:rPr>
              <w:t>Keywords:</w:t>
            </w:r>
          </w:p>
          <w:p w14:paraId="39560C05" w14:textId="77777777" w:rsidR="005E71A6" w:rsidRDefault="005E71A6" w:rsidP="00414C70">
            <w:pPr>
              <w:rPr>
                <w:b/>
                <w:bCs/>
                <w:i/>
                <w:iCs/>
                <w:sz w:val="18"/>
                <w:szCs w:val="18"/>
              </w:rPr>
            </w:pPr>
          </w:p>
          <w:p w14:paraId="7F22E997" w14:textId="7D9B8EAF" w:rsidR="008A1C5E" w:rsidRPr="00BC554D" w:rsidRDefault="00F15850" w:rsidP="00F15850">
            <w:pPr>
              <w:rPr>
                <w:rFonts w:cstheme="majorBidi"/>
                <w:i/>
                <w:iCs/>
                <w:color w:val="000000" w:themeColor="text1"/>
                <w:sz w:val="18"/>
                <w:szCs w:val="18"/>
              </w:rPr>
            </w:pPr>
            <w:r w:rsidRPr="00F15850">
              <w:rPr>
                <w:rFonts w:cstheme="majorBidi"/>
                <w:color w:val="000000" w:themeColor="text1"/>
                <w:sz w:val="18"/>
                <w:szCs w:val="18"/>
                <w:lang w:val="en"/>
              </w:rPr>
              <w:t xml:space="preserve">Special Needs Students (SEN), </w:t>
            </w:r>
            <w:proofErr w:type="spellStart"/>
            <w:r w:rsidRPr="00F15850">
              <w:rPr>
                <w:rFonts w:cstheme="majorBidi"/>
                <w:color w:val="000000" w:themeColor="text1"/>
                <w:sz w:val="18"/>
                <w:szCs w:val="18"/>
                <w:lang w:val="en"/>
              </w:rPr>
              <w:t>Agro</w:t>
            </w:r>
            <w:proofErr w:type="spellEnd"/>
            <w:r w:rsidRPr="00F15850">
              <w:rPr>
                <w:rFonts w:cstheme="majorBidi"/>
                <w:color w:val="000000" w:themeColor="text1"/>
                <w:sz w:val="18"/>
                <w:szCs w:val="18"/>
                <w:lang w:val="en"/>
              </w:rPr>
              <w:t>-Business Module “From Farm to Table”, Project-Based Learning, Hydroponic Crop Cultivation, From Farm to Table, teacher’s instruction for Students with Special Educational Needs (SEN)</w:t>
            </w:r>
          </w:p>
        </w:tc>
        <w:tc>
          <w:tcPr>
            <w:tcW w:w="5992" w:type="dxa"/>
            <w:gridSpan w:val="3"/>
            <w:vMerge/>
            <w:vAlign w:val="center"/>
          </w:tcPr>
          <w:p w14:paraId="79684A07" w14:textId="77777777" w:rsidR="00CB754D" w:rsidRPr="007862A5" w:rsidRDefault="00CB754D" w:rsidP="00CB754D">
            <w:pPr>
              <w:rPr>
                <w:b/>
                <w:bCs/>
                <w:sz w:val="18"/>
                <w:szCs w:val="18"/>
              </w:rPr>
            </w:pPr>
          </w:p>
        </w:tc>
      </w:tr>
      <w:tr w:rsidR="00CB754D" w:rsidRPr="007862A5" w14:paraId="2D80C99E" w14:textId="77777777" w:rsidTr="008A1C5E">
        <w:tblPrEx>
          <w:tblBorders>
            <w:bottom w:val="single" w:sz="4" w:space="0" w:color="auto"/>
            <w:insideV w:val="none" w:sz="0" w:space="0" w:color="auto"/>
          </w:tblBorders>
        </w:tblPrEx>
        <w:trPr>
          <w:trHeight w:val="55"/>
          <w:jc w:val="center"/>
        </w:trPr>
        <w:tc>
          <w:tcPr>
            <w:tcW w:w="3754" w:type="dxa"/>
            <w:gridSpan w:val="3"/>
            <w:tcBorders>
              <w:top w:val="nil"/>
              <w:bottom w:val="single" w:sz="12" w:space="0" w:color="auto"/>
            </w:tcBorders>
            <w:vAlign w:val="center"/>
          </w:tcPr>
          <w:p w14:paraId="0AEC3A05" w14:textId="21340B60" w:rsidR="005C13B0" w:rsidRPr="005C13B0" w:rsidRDefault="005C13B0" w:rsidP="005C13B0">
            <w:pPr>
              <w:rPr>
                <w:i/>
                <w:iCs/>
                <w:sz w:val="18"/>
                <w:szCs w:val="18"/>
              </w:rPr>
            </w:pPr>
          </w:p>
        </w:tc>
        <w:tc>
          <w:tcPr>
            <w:tcW w:w="5992" w:type="dxa"/>
            <w:gridSpan w:val="3"/>
            <w:vMerge/>
            <w:tcBorders>
              <w:bottom w:val="single" w:sz="12" w:space="0" w:color="auto"/>
            </w:tcBorders>
            <w:vAlign w:val="bottom"/>
          </w:tcPr>
          <w:p w14:paraId="237A7FAD" w14:textId="77777777" w:rsidR="00CB754D" w:rsidRPr="007862A5" w:rsidRDefault="00CB754D" w:rsidP="00CB754D">
            <w:pPr>
              <w:spacing w:after="120"/>
              <w:jc w:val="right"/>
              <w:rPr>
                <w:b/>
                <w:bCs/>
                <w:sz w:val="18"/>
                <w:szCs w:val="18"/>
              </w:rPr>
            </w:pPr>
          </w:p>
        </w:tc>
      </w:tr>
    </w:tbl>
    <w:p w14:paraId="17FA6179" w14:textId="77777777" w:rsidR="00414C70" w:rsidRDefault="00414C70" w:rsidP="003F5EA9">
      <w:pPr>
        <w:spacing w:after="0" w:line="240" w:lineRule="auto"/>
        <w:rPr>
          <w:rFonts w:cstheme="minorHAnsi"/>
          <w:b/>
          <w:sz w:val="24"/>
          <w:szCs w:val="24"/>
        </w:rPr>
      </w:pPr>
    </w:p>
    <w:p w14:paraId="5966B479" w14:textId="77777777" w:rsidR="00AA4FCD" w:rsidRDefault="00AA4FCD" w:rsidP="003F5EA9">
      <w:pPr>
        <w:spacing w:after="0" w:line="240" w:lineRule="auto"/>
        <w:rPr>
          <w:rFonts w:cstheme="minorHAnsi"/>
          <w:b/>
          <w:sz w:val="24"/>
          <w:szCs w:val="24"/>
        </w:rPr>
      </w:pPr>
    </w:p>
    <w:p w14:paraId="7BF0375D" w14:textId="77777777" w:rsidR="00F15850" w:rsidRDefault="00F15850" w:rsidP="003F5EA9">
      <w:pPr>
        <w:spacing w:after="0" w:line="240" w:lineRule="auto"/>
        <w:rPr>
          <w:rFonts w:cstheme="minorHAnsi"/>
          <w:b/>
          <w:sz w:val="24"/>
          <w:szCs w:val="24"/>
        </w:rPr>
      </w:pPr>
    </w:p>
    <w:p w14:paraId="67907C49" w14:textId="0F046F98" w:rsidR="00F15850" w:rsidRDefault="00F15850" w:rsidP="00F15850">
      <w:pPr>
        <w:spacing w:after="0" w:line="240" w:lineRule="auto"/>
        <w:rPr>
          <w:b/>
          <w:bCs/>
          <w:sz w:val="24"/>
          <w:szCs w:val="24"/>
        </w:rPr>
      </w:pPr>
      <w:bookmarkStart w:id="3" w:name="_Hlk219619382"/>
      <w:r>
        <w:rPr>
          <w:b/>
          <w:bCs/>
          <w:sz w:val="24"/>
          <w:szCs w:val="24"/>
        </w:rPr>
        <w:lastRenderedPageBreak/>
        <w:t xml:space="preserve">1. </w:t>
      </w:r>
      <w:r w:rsidRPr="00F15850">
        <w:rPr>
          <w:b/>
          <w:bCs/>
          <w:sz w:val="24"/>
          <w:szCs w:val="24"/>
        </w:rPr>
        <w:t>Research Background</w:t>
      </w:r>
    </w:p>
    <w:p w14:paraId="6AB6BEE6" w14:textId="77777777" w:rsidR="00F15850" w:rsidRPr="00F15850" w:rsidRDefault="00F15850" w:rsidP="00F15850">
      <w:pPr>
        <w:spacing w:after="0" w:line="240" w:lineRule="auto"/>
        <w:rPr>
          <w:b/>
          <w:bCs/>
          <w:sz w:val="24"/>
          <w:szCs w:val="24"/>
        </w:rPr>
      </w:pPr>
    </w:p>
    <w:p w14:paraId="2CFCF9BA" w14:textId="72729EC3" w:rsidR="00F15850" w:rsidRPr="00F15850" w:rsidRDefault="00F15850" w:rsidP="00F15850">
      <w:pPr>
        <w:spacing w:after="0" w:line="240" w:lineRule="auto"/>
        <w:ind w:firstLine="357"/>
        <w:jc w:val="both"/>
        <w:rPr>
          <w:sz w:val="24"/>
          <w:szCs w:val="24"/>
        </w:rPr>
      </w:pPr>
      <w:r w:rsidRPr="00F15850">
        <w:rPr>
          <w:sz w:val="24"/>
          <w:szCs w:val="24"/>
        </w:rPr>
        <w:t xml:space="preserve">Students with Special Educational Needs (SEN) are a group of learners who have unique cognitive, physical, social, or emotional needs that require appropriate teaching and learning approaches. According to </w:t>
      </w:r>
      <w:r w:rsidRPr="00472AC3">
        <w:rPr>
          <w:color w:val="000000" w:themeColor="text1"/>
          <w:sz w:val="24"/>
          <w:szCs w:val="24"/>
        </w:rPr>
        <w:t>Mohd Kamil</w:t>
      </w:r>
      <w:r w:rsidR="00472AC3" w:rsidRPr="00472AC3">
        <w:rPr>
          <w:color w:val="000000" w:themeColor="text1"/>
          <w:sz w:val="24"/>
          <w:szCs w:val="24"/>
        </w:rPr>
        <w:t xml:space="preserve"> </w:t>
      </w:r>
      <w:r w:rsidRPr="00472AC3">
        <w:rPr>
          <w:i/>
          <w:iCs/>
          <w:color w:val="000000" w:themeColor="text1"/>
          <w:sz w:val="24"/>
          <w:szCs w:val="24"/>
        </w:rPr>
        <w:t>et al</w:t>
      </w:r>
      <w:r w:rsidRPr="00472AC3">
        <w:rPr>
          <w:color w:val="000000" w:themeColor="text1"/>
          <w:sz w:val="24"/>
          <w:szCs w:val="24"/>
        </w:rPr>
        <w:t>.</w:t>
      </w:r>
      <w:r w:rsidR="00472AC3" w:rsidRPr="00472AC3">
        <w:rPr>
          <w:color w:val="000000" w:themeColor="text1"/>
          <w:sz w:val="24"/>
          <w:szCs w:val="24"/>
        </w:rPr>
        <w:t xml:space="preserve">, </w:t>
      </w:r>
      <w:r w:rsidR="00472AC3">
        <w:rPr>
          <w:sz w:val="24"/>
          <w:szCs w:val="24"/>
        </w:rPr>
        <w:t xml:space="preserve">[15],  </w:t>
      </w:r>
      <w:r w:rsidRPr="00F15850">
        <w:rPr>
          <w:sz w:val="24"/>
          <w:szCs w:val="24"/>
        </w:rPr>
        <w:t xml:space="preserve">a literature review indicates that students with special needs require the mastery of life skills and independent living skills to support their participation in inclusive education and their daily lives. In addition, learning approaches that emphasize direct experience through practical activities have been shown to support the development of interpersonal skills and social acceptance among students with special educational needs, demonstrating that experiential-based methods not only enhance conceptual understanding but also promote students’ social well-being in inclusive learning environments </w:t>
      </w:r>
      <w:r w:rsidR="00461DFB">
        <w:rPr>
          <w:sz w:val="24"/>
          <w:szCs w:val="24"/>
        </w:rPr>
        <w:t xml:space="preserve">[18]. </w:t>
      </w:r>
    </w:p>
    <w:p w14:paraId="00051C0E" w14:textId="6C158167" w:rsidR="00F15850" w:rsidRPr="00F15850" w:rsidRDefault="00F15850" w:rsidP="00F15850">
      <w:pPr>
        <w:spacing w:after="0" w:line="240" w:lineRule="auto"/>
        <w:ind w:firstLine="357"/>
        <w:jc w:val="both"/>
        <w:rPr>
          <w:sz w:val="24"/>
          <w:szCs w:val="24"/>
        </w:rPr>
      </w:pPr>
      <w:r w:rsidRPr="00F15850">
        <w:rPr>
          <w:sz w:val="24"/>
          <w:szCs w:val="24"/>
        </w:rPr>
        <w:t xml:space="preserve">However, the reality in schools indicates that teaching approaches for Students with Special Educational Needs (SEN) remain largely academically oriented and teacher-centred, despite the recommendation of various pedagogical approaches that are more contextual and student-centred. Studies have found that the implementation of practical, contextual, and student-centred teaching strategies in special education and inclusive classrooms is still limited, resulting in fewer opportunities for SEN students to engage in enjoyable and meaningful learning experiences </w:t>
      </w:r>
      <w:r w:rsidR="00461DFB">
        <w:rPr>
          <w:sz w:val="24"/>
          <w:szCs w:val="24"/>
        </w:rPr>
        <w:t xml:space="preserve">[14]. </w:t>
      </w:r>
      <w:r w:rsidRPr="00F15850">
        <w:rPr>
          <w:sz w:val="24"/>
          <w:szCs w:val="24"/>
        </w:rPr>
        <w:t xml:space="preserve">This situation causes SEN students to experience difficulties in understanding the concepts being taught, reduced motivation to learn, and a failure to develop confidence and skills that can be applied in real-life situations. Research shows that students with special educational needs often experience low self-confidence and intrinsic motivation, particularly when faced with complex learning tasks that are insufficiently supported by appropriate pedagogical approaches </w:t>
      </w:r>
      <w:r w:rsidR="00461DFB">
        <w:rPr>
          <w:sz w:val="24"/>
          <w:szCs w:val="24"/>
        </w:rPr>
        <w:t xml:space="preserve">[12]. </w:t>
      </w:r>
      <w:r w:rsidRPr="00F15850">
        <w:rPr>
          <w:sz w:val="24"/>
          <w:szCs w:val="24"/>
        </w:rPr>
        <w:t xml:space="preserve">In addition, literature reviews have reported that the academic self-concept of SEN students in inclusive education settings remains at a low level, which is closely associated with their engagement, achievement, and ability to apply learning in authentic contexts </w:t>
      </w:r>
      <w:r w:rsidR="00472AC3">
        <w:rPr>
          <w:sz w:val="24"/>
          <w:szCs w:val="24"/>
        </w:rPr>
        <w:t xml:space="preserve">[22]. </w:t>
      </w:r>
      <w:r w:rsidRPr="00F15850">
        <w:rPr>
          <w:sz w:val="24"/>
          <w:szCs w:val="24"/>
        </w:rPr>
        <w:t>Furthermore, some special education teachers may have limited exposure to innovative teaching methods that are aligned with students’ needs.</w:t>
      </w:r>
    </w:p>
    <w:p w14:paraId="5F120380" w14:textId="573D43B0" w:rsidR="00F15850" w:rsidRPr="00F15850" w:rsidRDefault="00F15850" w:rsidP="00F15850">
      <w:pPr>
        <w:spacing w:after="0" w:line="240" w:lineRule="auto"/>
        <w:ind w:firstLine="357"/>
        <w:jc w:val="both"/>
        <w:rPr>
          <w:sz w:val="24"/>
          <w:szCs w:val="24"/>
        </w:rPr>
      </w:pPr>
      <w:r w:rsidRPr="00F15850">
        <w:rPr>
          <w:sz w:val="24"/>
          <w:szCs w:val="24"/>
        </w:rPr>
        <w:t xml:space="preserve">Therefore, modern agricultural fields such as hydroponics offer significant potential as a skill-based learning approach that can be adapted to the capabilities of SEN students. This method allows students to be directly involved in practical activities, enhances conceptual understanding, and builds skills through real experiences </w:t>
      </w:r>
      <w:r w:rsidR="00472AC3">
        <w:rPr>
          <w:sz w:val="24"/>
          <w:szCs w:val="24"/>
        </w:rPr>
        <w:t xml:space="preserve">[3]. </w:t>
      </w:r>
      <w:r w:rsidRPr="00F15850">
        <w:rPr>
          <w:sz w:val="24"/>
          <w:szCs w:val="24"/>
        </w:rPr>
        <w:t xml:space="preserve">Hydroponics is a method of growing plants without soil using nutrient solutions, which can be implemented on a small scale, is easy to maintain, and produces results in a short period. This method not only allows students to be directly involved in the </w:t>
      </w:r>
      <w:proofErr w:type="spellStart"/>
      <w:r w:rsidRPr="00F15850">
        <w:rPr>
          <w:sz w:val="24"/>
          <w:szCs w:val="24"/>
        </w:rPr>
        <w:t>planting</w:t>
      </w:r>
      <w:proofErr w:type="spellEnd"/>
      <w:r w:rsidRPr="00F15850">
        <w:rPr>
          <w:sz w:val="24"/>
          <w:szCs w:val="24"/>
        </w:rPr>
        <w:t xml:space="preserve"> process but also provides opportunities for them to learn through observation, practical exercises, and real-life experiences. Literature studies show that an experiential learning approach, where students are actively involved in practical activities, can enhance conceptual understanding and foster more meaningful learning when real-world experiences are integrated into teaching and learning </w:t>
      </w:r>
      <w:r w:rsidR="00461DFB">
        <w:rPr>
          <w:sz w:val="24"/>
          <w:szCs w:val="24"/>
        </w:rPr>
        <w:t xml:space="preserve">[38]. </w:t>
      </w:r>
    </w:p>
    <w:p w14:paraId="511D2B1A" w14:textId="77777777" w:rsidR="00F15850" w:rsidRPr="00F15850" w:rsidRDefault="00F15850" w:rsidP="00F15850">
      <w:pPr>
        <w:spacing w:after="0" w:line="240" w:lineRule="auto"/>
        <w:ind w:firstLine="357"/>
        <w:jc w:val="both"/>
        <w:rPr>
          <w:sz w:val="24"/>
          <w:szCs w:val="24"/>
        </w:rPr>
      </w:pPr>
      <w:r w:rsidRPr="00F15850">
        <w:rPr>
          <w:sz w:val="24"/>
          <w:szCs w:val="24"/>
        </w:rPr>
        <w:t xml:space="preserve">However, there is still a lack of learning modules specifically developed to integrate hydroponic activities in the context of SEN education. According to Choo Siang in the PPKI Management Report of SMK </w:t>
      </w:r>
      <w:proofErr w:type="spellStart"/>
      <w:r w:rsidRPr="00F15850">
        <w:rPr>
          <w:sz w:val="24"/>
          <w:szCs w:val="24"/>
        </w:rPr>
        <w:t>Tabuan</w:t>
      </w:r>
      <w:proofErr w:type="spellEnd"/>
      <w:r w:rsidRPr="00F15850">
        <w:rPr>
          <w:sz w:val="24"/>
          <w:szCs w:val="24"/>
        </w:rPr>
        <w:t xml:space="preserve"> Jaya (2022–2023), the school implemented a hydroponics project as part of manipulative skills training for SEN students. These activities aim to develop the sensory and motor skills of SEN students and prepare them for career transitions. However, there is no reference to a formal learning module specifically designed for SEN learners.</w:t>
      </w:r>
    </w:p>
    <w:p w14:paraId="670B77D5" w14:textId="77777777" w:rsidR="00F15850" w:rsidRPr="00F15850" w:rsidRDefault="00F15850" w:rsidP="00F15850">
      <w:pPr>
        <w:spacing w:after="0" w:line="240" w:lineRule="auto"/>
        <w:ind w:firstLine="357"/>
        <w:jc w:val="both"/>
        <w:rPr>
          <w:sz w:val="24"/>
          <w:szCs w:val="24"/>
        </w:rPr>
      </w:pPr>
      <w:r w:rsidRPr="00F15850">
        <w:rPr>
          <w:sz w:val="24"/>
          <w:szCs w:val="24"/>
        </w:rPr>
        <w:t xml:space="preserve">In addition, Existing modules are usually general, did not consider students’ cognitive, psychomotor, social abilities, and lack the integration of holistic learning concepts. </w:t>
      </w:r>
      <w:proofErr w:type="spellStart"/>
      <w:r w:rsidRPr="00F15850">
        <w:rPr>
          <w:sz w:val="24"/>
          <w:szCs w:val="24"/>
        </w:rPr>
        <w:t>Beside</w:t>
      </w:r>
      <w:proofErr w:type="spellEnd"/>
      <w:r w:rsidRPr="00F15850">
        <w:rPr>
          <w:sz w:val="24"/>
          <w:szCs w:val="24"/>
        </w:rPr>
        <w:t xml:space="preserve">, the use of teaching aids that are  unsuitable for the needs and abilities of students with special educational needs makes this issue more serious and challenging to address. Furthermore, the lack of systematic </w:t>
      </w:r>
      <w:r w:rsidRPr="00F15850">
        <w:rPr>
          <w:sz w:val="24"/>
          <w:szCs w:val="24"/>
        </w:rPr>
        <w:lastRenderedPageBreak/>
        <w:t xml:space="preserve">and appropriate modules for the widespread implementation of hydroponics is also a crucial issue, which explains why this </w:t>
      </w:r>
      <w:proofErr w:type="spellStart"/>
      <w:r w:rsidRPr="00F15850">
        <w:rPr>
          <w:sz w:val="24"/>
          <w:szCs w:val="24"/>
        </w:rPr>
        <w:t>Agro</w:t>
      </w:r>
      <w:proofErr w:type="spellEnd"/>
      <w:r w:rsidRPr="00F15850">
        <w:rPr>
          <w:sz w:val="24"/>
          <w:szCs w:val="24"/>
        </w:rPr>
        <w:t>-Business module needs to be developed to support teachers’ instruction for Students with Special Educational Needs (SEN).</w:t>
      </w:r>
    </w:p>
    <w:p w14:paraId="3E011C17" w14:textId="77777777" w:rsidR="00F15850" w:rsidRPr="00F15850" w:rsidRDefault="00F15850" w:rsidP="00F15850">
      <w:pPr>
        <w:spacing w:after="0" w:line="240" w:lineRule="auto"/>
        <w:ind w:firstLine="357"/>
        <w:jc w:val="both"/>
        <w:rPr>
          <w:sz w:val="24"/>
          <w:szCs w:val="24"/>
        </w:rPr>
      </w:pPr>
      <w:r w:rsidRPr="00F15850">
        <w:rPr>
          <w:sz w:val="24"/>
          <w:szCs w:val="24"/>
        </w:rPr>
        <w:t xml:space="preserve">Therefore, this study aims to address these issues by developing the “From Farm to Table” </w:t>
      </w:r>
      <w:proofErr w:type="spellStart"/>
      <w:r w:rsidRPr="00F15850">
        <w:rPr>
          <w:sz w:val="24"/>
          <w:szCs w:val="24"/>
        </w:rPr>
        <w:t>Agro</w:t>
      </w:r>
      <w:proofErr w:type="spellEnd"/>
      <w:r w:rsidRPr="00F15850">
        <w:rPr>
          <w:sz w:val="24"/>
          <w:szCs w:val="24"/>
        </w:rPr>
        <w:t>-Business Module focusing on hydroponic cultivation for SEN students. The module provides an engaging and effective teaching platform for SEN teachers, supports students’ self-confidence, social skills, and practical abilities, and promotes environmental sustainability and healthy lifestyles through hydroponic farming and the consumption of fresh, nutritious produce.</w:t>
      </w:r>
    </w:p>
    <w:p w14:paraId="4535FBE3" w14:textId="77777777" w:rsidR="00F15850" w:rsidRDefault="00F15850" w:rsidP="00F15850">
      <w:pPr>
        <w:spacing w:after="0" w:line="240" w:lineRule="auto"/>
        <w:ind w:firstLine="357"/>
        <w:jc w:val="both"/>
        <w:rPr>
          <w:sz w:val="24"/>
          <w:szCs w:val="24"/>
        </w:rPr>
      </w:pPr>
      <w:r w:rsidRPr="00F15850">
        <w:rPr>
          <w:sz w:val="24"/>
          <w:szCs w:val="24"/>
        </w:rPr>
        <w:t>The “From Farm to Table” approach have a unique approve which provide complete guidance for SEN teachers from planting, maintenance, and harvesting, food preparation follow by sales and marketing. This concept not only empowers farming skills but also enhances students’ understanding of the importance of healthy eating and food safety and also can apply entrepreneurship knowledge within SEN students.</w:t>
      </w:r>
    </w:p>
    <w:p w14:paraId="641539EA" w14:textId="77777777" w:rsidR="00F15850" w:rsidRDefault="00F15850" w:rsidP="00F15850">
      <w:pPr>
        <w:spacing w:after="0" w:line="240" w:lineRule="auto"/>
        <w:ind w:firstLine="357"/>
        <w:jc w:val="both"/>
        <w:rPr>
          <w:sz w:val="24"/>
          <w:szCs w:val="24"/>
        </w:rPr>
      </w:pPr>
    </w:p>
    <w:p w14:paraId="6D6A881F" w14:textId="28B998C3" w:rsidR="00F15850" w:rsidRPr="00F15850" w:rsidRDefault="00F15850" w:rsidP="00F15850">
      <w:pPr>
        <w:spacing w:after="0" w:line="240" w:lineRule="auto"/>
        <w:jc w:val="both"/>
        <w:rPr>
          <w:b/>
          <w:bCs/>
          <w:sz w:val="24"/>
          <w:szCs w:val="24"/>
        </w:rPr>
      </w:pPr>
      <w:r w:rsidRPr="00F15850">
        <w:rPr>
          <w:b/>
          <w:bCs/>
          <w:sz w:val="24"/>
          <w:szCs w:val="24"/>
        </w:rPr>
        <w:t>2. Research Objectives</w:t>
      </w:r>
    </w:p>
    <w:p w14:paraId="31D3760A" w14:textId="77777777" w:rsidR="00F15850" w:rsidRPr="00F15850" w:rsidRDefault="00F15850" w:rsidP="00F15850">
      <w:pPr>
        <w:spacing w:after="0" w:line="240" w:lineRule="auto"/>
        <w:jc w:val="both"/>
        <w:rPr>
          <w:sz w:val="24"/>
          <w:szCs w:val="24"/>
        </w:rPr>
      </w:pPr>
    </w:p>
    <w:p w14:paraId="2AF4F9AF" w14:textId="77777777" w:rsidR="00F15850" w:rsidRPr="00F15850" w:rsidRDefault="00F15850" w:rsidP="00472AC3">
      <w:pPr>
        <w:spacing w:after="0" w:line="240" w:lineRule="auto"/>
        <w:jc w:val="both"/>
        <w:rPr>
          <w:sz w:val="24"/>
          <w:szCs w:val="24"/>
        </w:rPr>
      </w:pPr>
      <w:r w:rsidRPr="00F15850">
        <w:rPr>
          <w:sz w:val="24"/>
          <w:szCs w:val="24"/>
        </w:rPr>
        <w:t>The following are the research objectives for the development of this module :</w:t>
      </w:r>
    </w:p>
    <w:p w14:paraId="131B821F" w14:textId="77777777" w:rsidR="00F15850" w:rsidRPr="00F15850" w:rsidRDefault="00F15850" w:rsidP="00F15850">
      <w:pPr>
        <w:spacing w:after="0" w:line="240" w:lineRule="auto"/>
        <w:ind w:firstLine="357"/>
        <w:jc w:val="both"/>
        <w:rPr>
          <w:sz w:val="24"/>
          <w:szCs w:val="24"/>
        </w:rPr>
      </w:pPr>
      <w:proofErr w:type="spellStart"/>
      <w:r w:rsidRPr="00F15850">
        <w:rPr>
          <w:sz w:val="24"/>
          <w:szCs w:val="24"/>
        </w:rPr>
        <w:t>i</w:t>
      </w:r>
      <w:proofErr w:type="spellEnd"/>
      <w:r w:rsidRPr="00F15850">
        <w:rPr>
          <w:sz w:val="24"/>
          <w:szCs w:val="24"/>
        </w:rPr>
        <w:t>.</w:t>
      </w:r>
      <w:r w:rsidRPr="00F15850">
        <w:rPr>
          <w:sz w:val="24"/>
          <w:szCs w:val="24"/>
        </w:rPr>
        <w:tab/>
        <w:t xml:space="preserve">Identifying the elements required for the development of the </w:t>
      </w:r>
      <w:proofErr w:type="spellStart"/>
      <w:r w:rsidRPr="00F15850">
        <w:rPr>
          <w:sz w:val="24"/>
          <w:szCs w:val="24"/>
        </w:rPr>
        <w:t>Agro</w:t>
      </w:r>
      <w:proofErr w:type="spellEnd"/>
      <w:r w:rsidRPr="00F15850">
        <w:rPr>
          <w:sz w:val="24"/>
          <w:szCs w:val="24"/>
        </w:rPr>
        <w:t>-Business Module “From Farm to Table” : Hydroponic Crop Cultivation for teacher’s instruction of Students with Special Educational Needs (SEN)</w:t>
      </w:r>
    </w:p>
    <w:p w14:paraId="215BA70C" w14:textId="77777777" w:rsidR="00F15850" w:rsidRPr="00F15850" w:rsidRDefault="00F15850" w:rsidP="00F15850">
      <w:pPr>
        <w:spacing w:after="0" w:line="240" w:lineRule="auto"/>
        <w:ind w:firstLine="357"/>
        <w:jc w:val="both"/>
        <w:rPr>
          <w:sz w:val="24"/>
          <w:szCs w:val="24"/>
        </w:rPr>
      </w:pPr>
      <w:r w:rsidRPr="00F15850">
        <w:rPr>
          <w:sz w:val="24"/>
          <w:szCs w:val="24"/>
        </w:rPr>
        <w:t>ii.</w:t>
      </w:r>
      <w:r w:rsidRPr="00F15850">
        <w:rPr>
          <w:sz w:val="24"/>
          <w:szCs w:val="24"/>
        </w:rPr>
        <w:tab/>
        <w:t xml:space="preserve">Developing the </w:t>
      </w:r>
      <w:proofErr w:type="spellStart"/>
      <w:r w:rsidRPr="00F15850">
        <w:rPr>
          <w:sz w:val="24"/>
          <w:szCs w:val="24"/>
        </w:rPr>
        <w:t>Agro</w:t>
      </w:r>
      <w:proofErr w:type="spellEnd"/>
      <w:r w:rsidRPr="00F15850">
        <w:rPr>
          <w:sz w:val="24"/>
          <w:szCs w:val="24"/>
        </w:rPr>
        <w:t>-Business Module “From Farm to Table” : Hydroponic Crop Cultivation for teacher’s instruction of Students with Special Educational Needs (SEN)</w:t>
      </w:r>
    </w:p>
    <w:p w14:paraId="54242B49" w14:textId="77777777" w:rsidR="00F15850" w:rsidRPr="00F15850" w:rsidRDefault="00F15850" w:rsidP="00F15850">
      <w:pPr>
        <w:spacing w:after="0" w:line="240" w:lineRule="auto"/>
        <w:ind w:firstLine="357"/>
        <w:jc w:val="both"/>
        <w:rPr>
          <w:sz w:val="24"/>
          <w:szCs w:val="24"/>
        </w:rPr>
      </w:pPr>
      <w:r w:rsidRPr="00F15850">
        <w:rPr>
          <w:sz w:val="24"/>
          <w:szCs w:val="24"/>
        </w:rPr>
        <w:t>iii.</w:t>
      </w:r>
      <w:r w:rsidRPr="00F15850">
        <w:rPr>
          <w:sz w:val="24"/>
          <w:szCs w:val="24"/>
        </w:rPr>
        <w:tab/>
        <w:t xml:space="preserve">Determining the validity of the </w:t>
      </w:r>
      <w:proofErr w:type="spellStart"/>
      <w:r w:rsidRPr="00F15850">
        <w:rPr>
          <w:sz w:val="24"/>
          <w:szCs w:val="24"/>
        </w:rPr>
        <w:t>Agro</w:t>
      </w:r>
      <w:proofErr w:type="spellEnd"/>
      <w:r w:rsidRPr="00F15850">
        <w:rPr>
          <w:sz w:val="24"/>
          <w:szCs w:val="24"/>
        </w:rPr>
        <w:t>-Business Module “From Farm to Table” : Hydroponic Crop Cultivation for teacher’s instruction of Students with Special Educational Needs (SEN) based on expert opinions</w:t>
      </w:r>
    </w:p>
    <w:p w14:paraId="0A9D64A4" w14:textId="77777777" w:rsidR="00F15850" w:rsidRPr="00F15850" w:rsidRDefault="00F15850" w:rsidP="00F15850">
      <w:pPr>
        <w:spacing w:after="0" w:line="240" w:lineRule="auto"/>
        <w:ind w:firstLine="357"/>
        <w:rPr>
          <w:sz w:val="24"/>
          <w:szCs w:val="24"/>
        </w:rPr>
      </w:pPr>
    </w:p>
    <w:p w14:paraId="532AA83E" w14:textId="1C0C496A" w:rsidR="00F15850" w:rsidRPr="00F15850" w:rsidRDefault="00F15850" w:rsidP="00F15850">
      <w:pPr>
        <w:spacing w:after="0" w:line="240" w:lineRule="auto"/>
        <w:rPr>
          <w:b/>
          <w:bCs/>
          <w:sz w:val="24"/>
          <w:szCs w:val="24"/>
        </w:rPr>
      </w:pPr>
      <w:r w:rsidRPr="00F15850">
        <w:rPr>
          <w:b/>
          <w:bCs/>
          <w:sz w:val="24"/>
          <w:szCs w:val="24"/>
        </w:rPr>
        <w:t>3. Methodology</w:t>
      </w:r>
    </w:p>
    <w:p w14:paraId="26852300" w14:textId="77777777" w:rsidR="00F15850" w:rsidRPr="00F15850" w:rsidRDefault="00F15850" w:rsidP="00F15850">
      <w:pPr>
        <w:spacing w:after="0" w:line="240" w:lineRule="auto"/>
        <w:ind w:firstLine="357"/>
        <w:rPr>
          <w:sz w:val="24"/>
          <w:szCs w:val="24"/>
        </w:rPr>
      </w:pPr>
    </w:p>
    <w:p w14:paraId="5C9C6D9F" w14:textId="585B283D" w:rsidR="00F15850" w:rsidRPr="00F15850" w:rsidRDefault="00F15850" w:rsidP="00F15850">
      <w:pPr>
        <w:spacing w:after="0" w:line="240" w:lineRule="auto"/>
        <w:ind w:firstLine="357"/>
        <w:jc w:val="both"/>
        <w:rPr>
          <w:sz w:val="24"/>
          <w:szCs w:val="24"/>
        </w:rPr>
      </w:pPr>
      <w:r w:rsidRPr="00F15850">
        <w:rPr>
          <w:sz w:val="24"/>
          <w:szCs w:val="24"/>
        </w:rPr>
        <w:t xml:space="preserve">This study applied a developmental research approach, focusing on the production and evaluation of the </w:t>
      </w:r>
      <w:proofErr w:type="spellStart"/>
      <w:r w:rsidRPr="00F15850">
        <w:rPr>
          <w:sz w:val="24"/>
          <w:szCs w:val="24"/>
        </w:rPr>
        <w:t>Agro</w:t>
      </w:r>
      <w:proofErr w:type="spellEnd"/>
      <w:r w:rsidRPr="00F15850">
        <w:rPr>
          <w:sz w:val="24"/>
          <w:szCs w:val="24"/>
        </w:rPr>
        <w:t xml:space="preserve">-Business Module “From Farm to Table” for SEN teacher instruction. Developmental research was chosen because it is suitable for examining the design, development, and evaluation of instructional materials that are specific to a particular context or target group </w:t>
      </w:r>
      <w:r w:rsidR="00461DFB">
        <w:rPr>
          <w:sz w:val="24"/>
          <w:szCs w:val="24"/>
        </w:rPr>
        <w:t xml:space="preserve">[27]. </w:t>
      </w:r>
      <w:r w:rsidRPr="00F15850">
        <w:rPr>
          <w:sz w:val="24"/>
          <w:szCs w:val="24"/>
        </w:rPr>
        <w:t xml:space="preserve">This study was conducted using the ADDIE Model (Analysis, Design, Development, Implementation, and Evaluation), a widely used instructional design model in the creation of teaching materials across various contexts </w:t>
      </w:r>
      <w:r w:rsidR="00461DFB">
        <w:rPr>
          <w:sz w:val="24"/>
          <w:szCs w:val="24"/>
        </w:rPr>
        <w:t xml:space="preserve">[21]. </w:t>
      </w:r>
    </w:p>
    <w:p w14:paraId="7826568F" w14:textId="17FE5D47" w:rsidR="00F15850" w:rsidRPr="00F15850" w:rsidRDefault="00F15850" w:rsidP="00F15850">
      <w:pPr>
        <w:spacing w:after="0" w:line="240" w:lineRule="auto"/>
        <w:ind w:firstLine="357"/>
        <w:jc w:val="both"/>
        <w:rPr>
          <w:sz w:val="24"/>
          <w:szCs w:val="24"/>
        </w:rPr>
      </w:pPr>
      <w:r w:rsidRPr="00F15850">
        <w:rPr>
          <w:sz w:val="24"/>
          <w:szCs w:val="24"/>
        </w:rPr>
        <w:t xml:space="preserve">This need analysis and validation phase in this study employed a qualitative method that emphasizes exploration and in-depth understanding of the requirements, effectiveness and appropriateness of the </w:t>
      </w:r>
      <w:proofErr w:type="spellStart"/>
      <w:r w:rsidRPr="00F15850">
        <w:rPr>
          <w:sz w:val="24"/>
          <w:szCs w:val="24"/>
        </w:rPr>
        <w:t>Agro</w:t>
      </w:r>
      <w:proofErr w:type="spellEnd"/>
      <w:r w:rsidRPr="00F15850">
        <w:rPr>
          <w:sz w:val="24"/>
          <w:szCs w:val="24"/>
        </w:rPr>
        <w:t xml:space="preserve">-Business Module “From Farm to Table” for SEN teacher instruction. Data were collected through interviews with expert panels, comprising special education teachers and lecturers which have 5 years and above experience in urban agriculture at Faculty of Technical and Vocational Education, UPSI. This method was selected because it allows participants to share richer and more detailed experiences, insights, and suggestions regarding the implementation of the hydroponics module </w:t>
      </w:r>
      <w:r w:rsidR="00461DFB">
        <w:rPr>
          <w:sz w:val="24"/>
          <w:szCs w:val="24"/>
        </w:rPr>
        <w:t xml:space="preserve">[11]. </w:t>
      </w:r>
      <w:r w:rsidRPr="00F15850">
        <w:rPr>
          <w:sz w:val="24"/>
          <w:szCs w:val="24"/>
        </w:rPr>
        <w:t xml:space="preserve">The use of a qualitative design also aligns with Richey and Klein’s </w:t>
      </w:r>
      <w:r w:rsidR="00461DFB">
        <w:rPr>
          <w:sz w:val="24"/>
          <w:szCs w:val="24"/>
        </w:rPr>
        <w:t xml:space="preserve">[27] </w:t>
      </w:r>
      <w:r w:rsidRPr="00F15850">
        <w:rPr>
          <w:sz w:val="24"/>
          <w:szCs w:val="24"/>
        </w:rPr>
        <w:t xml:space="preserve">recommendation that qualitative approaches are advantageous in the development and evaluation of instructional materials, as they can reveal the meaning, context, and practical value of materials from the users’ perspective. </w:t>
      </w:r>
    </w:p>
    <w:p w14:paraId="71D39811" w14:textId="35737908" w:rsidR="00F15850" w:rsidRPr="00F15850" w:rsidRDefault="00F15850" w:rsidP="00461DFB">
      <w:pPr>
        <w:spacing w:after="0" w:line="240" w:lineRule="auto"/>
        <w:jc w:val="both"/>
        <w:rPr>
          <w:sz w:val="24"/>
          <w:szCs w:val="24"/>
        </w:rPr>
      </w:pPr>
      <w:r w:rsidRPr="00F15850">
        <w:rPr>
          <w:sz w:val="24"/>
          <w:szCs w:val="24"/>
        </w:rPr>
        <w:lastRenderedPageBreak/>
        <w:t xml:space="preserve">The data obtained from the interviews were </w:t>
      </w:r>
      <w:proofErr w:type="spellStart"/>
      <w:r w:rsidRPr="00F15850">
        <w:rPr>
          <w:sz w:val="24"/>
          <w:szCs w:val="24"/>
        </w:rPr>
        <w:t>analyzed</w:t>
      </w:r>
      <w:proofErr w:type="spellEnd"/>
      <w:r w:rsidRPr="00F15850">
        <w:rPr>
          <w:sz w:val="24"/>
          <w:szCs w:val="24"/>
        </w:rPr>
        <w:t xml:space="preserve"> thematically to identify patterns, themes, and specific needs relevant to hydroponic instruction for SEN students. This analysis enables the researchers to gain a clearer understanding of critical aspects that must be considered in the development and implementation of the module to meet the needs of teachers and SEN students more effectively </w:t>
      </w:r>
      <w:r w:rsidR="00461DFB">
        <w:rPr>
          <w:sz w:val="24"/>
          <w:szCs w:val="24"/>
        </w:rPr>
        <w:t xml:space="preserve">[8]. </w:t>
      </w:r>
    </w:p>
    <w:p w14:paraId="5D7DC893" w14:textId="77777777" w:rsidR="00F15850" w:rsidRPr="00F15850" w:rsidRDefault="00F15850" w:rsidP="00F15850">
      <w:pPr>
        <w:spacing w:after="0" w:line="240" w:lineRule="auto"/>
        <w:ind w:firstLine="357"/>
        <w:jc w:val="both"/>
        <w:rPr>
          <w:sz w:val="24"/>
          <w:szCs w:val="24"/>
        </w:rPr>
      </w:pPr>
      <w:r w:rsidRPr="00F15850">
        <w:rPr>
          <w:sz w:val="24"/>
          <w:szCs w:val="24"/>
        </w:rPr>
        <w:t xml:space="preserve">Overall, the design of this study places full emphasis on exploring the experiences and perceptions of the participants to ensure that the </w:t>
      </w:r>
      <w:proofErr w:type="spellStart"/>
      <w:r w:rsidRPr="00F15850">
        <w:rPr>
          <w:sz w:val="24"/>
          <w:szCs w:val="24"/>
        </w:rPr>
        <w:t>Agro</w:t>
      </w:r>
      <w:proofErr w:type="spellEnd"/>
      <w:r w:rsidRPr="00F15850">
        <w:rPr>
          <w:sz w:val="24"/>
          <w:szCs w:val="24"/>
        </w:rPr>
        <w:t>-Business Module “From Farm to Table” is designed, developed, and tailored to the actual needs of teachers and SEN students in terms of implementation, effectiveness, and instructional suitability.</w:t>
      </w:r>
    </w:p>
    <w:p w14:paraId="3D8487BE" w14:textId="77777777" w:rsidR="00F15850" w:rsidRPr="00F15850" w:rsidRDefault="00F15850" w:rsidP="00F15850">
      <w:pPr>
        <w:spacing w:after="0" w:line="240" w:lineRule="auto"/>
        <w:ind w:firstLine="357"/>
        <w:jc w:val="both"/>
        <w:rPr>
          <w:sz w:val="24"/>
          <w:szCs w:val="24"/>
        </w:rPr>
      </w:pPr>
    </w:p>
    <w:p w14:paraId="205863C9" w14:textId="77777777" w:rsidR="00F15850" w:rsidRPr="00F15850" w:rsidRDefault="00F15850" w:rsidP="00F15850">
      <w:pPr>
        <w:spacing w:after="0" w:line="240" w:lineRule="auto"/>
        <w:rPr>
          <w:sz w:val="24"/>
          <w:szCs w:val="24"/>
        </w:rPr>
      </w:pPr>
      <w:r w:rsidRPr="00F15850">
        <w:rPr>
          <w:sz w:val="24"/>
          <w:szCs w:val="24"/>
        </w:rPr>
        <w:t>Research Procedure Based on the ADDIE Model:</w:t>
      </w:r>
    </w:p>
    <w:p w14:paraId="79F8CEBD" w14:textId="77777777" w:rsidR="00F15850" w:rsidRPr="00F15850" w:rsidRDefault="00F15850" w:rsidP="00F15850">
      <w:pPr>
        <w:spacing w:after="0" w:line="240" w:lineRule="auto"/>
        <w:ind w:firstLine="357"/>
        <w:rPr>
          <w:sz w:val="24"/>
          <w:szCs w:val="24"/>
        </w:rPr>
      </w:pPr>
    </w:p>
    <w:p w14:paraId="592015C1" w14:textId="01C62830" w:rsidR="00F15850" w:rsidRPr="00461DFB" w:rsidRDefault="00F15850" w:rsidP="00461DFB">
      <w:pPr>
        <w:spacing w:after="0" w:line="240" w:lineRule="auto"/>
        <w:rPr>
          <w:i/>
          <w:iCs/>
          <w:sz w:val="24"/>
          <w:szCs w:val="24"/>
        </w:rPr>
      </w:pPr>
      <w:proofErr w:type="spellStart"/>
      <w:r w:rsidRPr="00461DFB">
        <w:rPr>
          <w:i/>
          <w:iCs/>
          <w:sz w:val="24"/>
          <w:szCs w:val="24"/>
        </w:rPr>
        <w:t>i</w:t>
      </w:r>
      <w:proofErr w:type="spellEnd"/>
      <w:r w:rsidRPr="00461DFB">
        <w:rPr>
          <w:i/>
          <w:iCs/>
          <w:sz w:val="24"/>
          <w:szCs w:val="24"/>
        </w:rPr>
        <w:t>.</w:t>
      </w:r>
      <w:r w:rsidR="00461DFB" w:rsidRPr="00461DFB">
        <w:rPr>
          <w:i/>
          <w:iCs/>
          <w:sz w:val="24"/>
          <w:szCs w:val="24"/>
        </w:rPr>
        <w:t xml:space="preserve"> </w:t>
      </w:r>
      <w:r w:rsidRPr="00461DFB">
        <w:rPr>
          <w:i/>
          <w:iCs/>
          <w:sz w:val="24"/>
          <w:szCs w:val="24"/>
        </w:rPr>
        <w:t>Analysis Phase</w:t>
      </w:r>
    </w:p>
    <w:p w14:paraId="294C0C93" w14:textId="77777777" w:rsidR="00F15850" w:rsidRPr="00F15850" w:rsidRDefault="00F15850" w:rsidP="00F15850">
      <w:pPr>
        <w:spacing w:after="0" w:line="240" w:lineRule="auto"/>
        <w:ind w:firstLine="357"/>
        <w:rPr>
          <w:sz w:val="24"/>
          <w:szCs w:val="24"/>
        </w:rPr>
      </w:pPr>
    </w:p>
    <w:p w14:paraId="3EEF78EF" w14:textId="77777777" w:rsidR="00F15850" w:rsidRPr="00F15850" w:rsidRDefault="00F15850" w:rsidP="00F15850">
      <w:pPr>
        <w:spacing w:after="0" w:line="240" w:lineRule="auto"/>
        <w:ind w:firstLine="357"/>
        <w:jc w:val="both"/>
        <w:rPr>
          <w:sz w:val="24"/>
          <w:szCs w:val="24"/>
        </w:rPr>
      </w:pPr>
      <w:r w:rsidRPr="00F15850">
        <w:rPr>
          <w:sz w:val="24"/>
          <w:szCs w:val="24"/>
        </w:rPr>
        <w:t xml:space="preserve">A needs analysis was conducted to identify the actual requirements and preferences of special education teachers (SEN) and lecturers from the Faculty of Technical and Vocational Education (FTV) in the development of the </w:t>
      </w:r>
      <w:proofErr w:type="spellStart"/>
      <w:r w:rsidRPr="00F15850">
        <w:rPr>
          <w:sz w:val="24"/>
          <w:szCs w:val="24"/>
        </w:rPr>
        <w:t>Agro</w:t>
      </w:r>
      <w:proofErr w:type="spellEnd"/>
      <w:r w:rsidRPr="00F15850">
        <w:rPr>
          <w:sz w:val="24"/>
          <w:szCs w:val="24"/>
        </w:rPr>
        <w:t xml:space="preserve">-Business Module “From Farm to Table” based on hydroponic cultivation. The process began with semi-structured interviews with both groups of respondents to obtain in-depth information regarding their experiences, challenges, and needs in implementing practical and agricultural instruction for SEN students. Special education teachers were interviewed to obtain a realistic overview on how to teach in the classroom by special education teachers. Therefore, the responses obtained will be </w:t>
      </w:r>
      <w:proofErr w:type="spellStart"/>
      <w:r w:rsidRPr="00F15850">
        <w:rPr>
          <w:sz w:val="24"/>
          <w:szCs w:val="24"/>
        </w:rPr>
        <w:t>analyzed</w:t>
      </w:r>
      <w:proofErr w:type="spellEnd"/>
      <w:r w:rsidRPr="00F15850">
        <w:rPr>
          <w:sz w:val="24"/>
          <w:szCs w:val="24"/>
        </w:rPr>
        <w:t xml:space="preserve"> to help identify key elements for the development of the “From Farm to Table” </w:t>
      </w:r>
      <w:proofErr w:type="spellStart"/>
      <w:r w:rsidRPr="00F15850">
        <w:rPr>
          <w:sz w:val="24"/>
          <w:szCs w:val="24"/>
        </w:rPr>
        <w:t>Agro</w:t>
      </w:r>
      <w:proofErr w:type="spellEnd"/>
      <w:r w:rsidRPr="00F15850">
        <w:rPr>
          <w:sz w:val="24"/>
          <w:szCs w:val="24"/>
        </w:rPr>
        <w:t xml:space="preserve">-Business Module that can support teachers’ instruction in the classroom. In addition, a lecturer specializing in urban agriculture from </w:t>
      </w:r>
      <w:proofErr w:type="spellStart"/>
      <w:r w:rsidRPr="00F15850">
        <w:rPr>
          <w:sz w:val="24"/>
          <w:szCs w:val="24"/>
        </w:rPr>
        <w:t>Universiti</w:t>
      </w:r>
      <w:proofErr w:type="spellEnd"/>
      <w:r w:rsidRPr="00F15850">
        <w:rPr>
          <w:sz w:val="24"/>
          <w:szCs w:val="24"/>
        </w:rPr>
        <w:t xml:space="preserve"> Pendidikan Sultan Idris was also interviewed, with the role of providing an analysis of the suitability of the activities and hydroponic systems to be used by Students with Special Educational Needs, in order to prevent any undesirable risks.</w:t>
      </w:r>
    </w:p>
    <w:p w14:paraId="03FF5147" w14:textId="77777777" w:rsidR="00F15850" w:rsidRPr="00F15850" w:rsidRDefault="00F15850" w:rsidP="00F15850">
      <w:pPr>
        <w:spacing w:after="0" w:line="240" w:lineRule="auto"/>
        <w:ind w:firstLine="357"/>
        <w:jc w:val="both"/>
        <w:rPr>
          <w:sz w:val="24"/>
          <w:szCs w:val="24"/>
        </w:rPr>
      </w:pPr>
      <w:r w:rsidRPr="00F15850">
        <w:rPr>
          <w:sz w:val="24"/>
          <w:szCs w:val="24"/>
        </w:rPr>
        <w:t xml:space="preserve">The interview data were transcribed and thematically </w:t>
      </w:r>
      <w:proofErr w:type="spellStart"/>
      <w:r w:rsidRPr="00F15850">
        <w:rPr>
          <w:sz w:val="24"/>
          <w:szCs w:val="24"/>
        </w:rPr>
        <w:t>analyzed</w:t>
      </w:r>
      <w:proofErr w:type="spellEnd"/>
      <w:r w:rsidRPr="00F15850">
        <w:rPr>
          <w:sz w:val="24"/>
          <w:szCs w:val="24"/>
        </w:rPr>
        <w:t xml:space="preserve"> to identify key themes, including limitations in learning resources, the need for visual and practical teaching aids, basic hydroponic farming knowledge, and learning strategies suitable for SEN students. Understanding these needs ensures the module is relevant and effective in supporting SEN teachers in helping students comprehensively master modern agricultural concepts and skills.</w:t>
      </w:r>
    </w:p>
    <w:p w14:paraId="74DDCC35" w14:textId="77777777" w:rsidR="00F15850" w:rsidRPr="00F15850" w:rsidRDefault="00F15850" w:rsidP="00F15850">
      <w:pPr>
        <w:spacing w:after="0" w:line="240" w:lineRule="auto"/>
        <w:ind w:firstLine="357"/>
        <w:rPr>
          <w:sz w:val="24"/>
          <w:szCs w:val="24"/>
        </w:rPr>
      </w:pPr>
    </w:p>
    <w:p w14:paraId="7BF00F07" w14:textId="6B93335F" w:rsidR="00F15850" w:rsidRPr="00461DFB" w:rsidRDefault="00F15850" w:rsidP="00461DFB">
      <w:pPr>
        <w:spacing w:after="0" w:line="240" w:lineRule="auto"/>
        <w:rPr>
          <w:i/>
          <w:iCs/>
          <w:sz w:val="24"/>
          <w:szCs w:val="24"/>
        </w:rPr>
      </w:pPr>
      <w:r w:rsidRPr="00461DFB">
        <w:rPr>
          <w:i/>
          <w:iCs/>
          <w:sz w:val="24"/>
          <w:szCs w:val="24"/>
        </w:rPr>
        <w:t>ii.</w:t>
      </w:r>
      <w:r w:rsidR="00461DFB" w:rsidRPr="00461DFB">
        <w:rPr>
          <w:i/>
          <w:iCs/>
          <w:sz w:val="24"/>
          <w:szCs w:val="24"/>
        </w:rPr>
        <w:t xml:space="preserve"> </w:t>
      </w:r>
      <w:r w:rsidRPr="00461DFB">
        <w:rPr>
          <w:i/>
          <w:iCs/>
          <w:sz w:val="24"/>
          <w:szCs w:val="24"/>
        </w:rPr>
        <w:t>Design Phase</w:t>
      </w:r>
    </w:p>
    <w:p w14:paraId="24586325" w14:textId="77777777" w:rsidR="00F15850" w:rsidRPr="00F15850" w:rsidRDefault="00F15850" w:rsidP="00F15850">
      <w:pPr>
        <w:spacing w:after="0" w:line="240" w:lineRule="auto"/>
        <w:ind w:firstLine="357"/>
        <w:rPr>
          <w:sz w:val="24"/>
          <w:szCs w:val="24"/>
        </w:rPr>
      </w:pPr>
    </w:p>
    <w:p w14:paraId="437D7076" w14:textId="77777777" w:rsidR="00F15850" w:rsidRPr="00F15850" w:rsidRDefault="00F15850" w:rsidP="00F15850">
      <w:pPr>
        <w:spacing w:after="0" w:line="240" w:lineRule="auto"/>
        <w:ind w:firstLine="357"/>
        <w:jc w:val="both"/>
        <w:rPr>
          <w:sz w:val="24"/>
          <w:szCs w:val="24"/>
        </w:rPr>
      </w:pPr>
      <w:r w:rsidRPr="00F15850">
        <w:rPr>
          <w:sz w:val="24"/>
          <w:szCs w:val="24"/>
        </w:rPr>
        <w:t xml:space="preserve">The design and content of the “From Farm to Table” </w:t>
      </w:r>
      <w:proofErr w:type="spellStart"/>
      <w:r w:rsidRPr="00F15850">
        <w:rPr>
          <w:sz w:val="24"/>
          <w:szCs w:val="24"/>
        </w:rPr>
        <w:t>Agro</w:t>
      </w:r>
      <w:proofErr w:type="spellEnd"/>
      <w:r w:rsidRPr="00F15850">
        <w:rPr>
          <w:sz w:val="24"/>
          <w:szCs w:val="24"/>
        </w:rPr>
        <w:t>-Business Module based on hydroponic cultivation were systematically planned according to constructivist learning principles to ensure suitability for both teachers and Students with Special Educational Needs (SEN). The module emphasizes student-</w:t>
      </w:r>
      <w:proofErr w:type="spellStart"/>
      <w:r w:rsidRPr="00F15850">
        <w:rPr>
          <w:sz w:val="24"/>
          <w:szCs w:val="24"/>
        </w:rPr>
        <w:t>centered</w:t>
      </w:r>
      <w:proofErr w:type="spellEnd"/>
      <w:r w:rsidRPr="00F15850">
        <w:rPr>
          <w:sz w:val="24"/>
          <w:szCs w:val="24"/>
        </w:rPr>
        <w:t xml:space="preserve"> learning, real-life experiences, and active knowledge construction among MBPK through structured hydroponic activities such as seed germination, crop maintenance, harvesting, and product marketing. These activities allow MBPK to explore, experiment, and understand agricultural and entrepreneurial concepts through direct experience. Teachers assume the role of facilitators by guiding students through questioning, discussion, and reflection rather than one-way instruction, enabling students to connect new knowledge with prior experiences and develop more meaningful and contextual understanding. Additionally, collaborative and problem-solving activities embedded in the module promote social interaction and active learning, aligning with constructivist principles that view learning as most effective when students actively construct </w:t>
      </w:r>
      <w:r w:rsidRPr="00F15850">
        <w:rPr>
          <w:sz w:val="24"/>
          <w:szCs w:val="24"/>
        </w:rPr>
        <w:lastRenderedPageBreak/>
        <w:t xml:space="preserve">knowledge through real-world experiences. Accordingly, these principles underpin the development of the </w:t>
      </w:r>
      <w:proofErr w:type="spellStart"/>
      <w:r w:rsidRPr="00F15850">
        <w:rPr>
          <w:sz w:val="24"/>
          <w:szCs w:val="24"/>
        </w:rPr>
        <w:t>Agro</w:t>
      </w:r>
      <w:proofErr w:type="spellEnd"/>
      <w:r w:rsidRPr="00F15850">
        <w:rPr>
          <w:sz w:val="24"/>
          <w:szCs w:val="24"/>
        </w:rPr>
        <w:t>-Business Module to ensure engaging and effective teaching and learning for SEN students. The module includes a teacher’s guide and daily lesson plans, foundational hydroponics theory, step-by-step illustrated practical procedures, activity sheets, formative assessment instruments, and creativity and entrepreneurship elements such as producing value-added products from harvested crops.</w:t>
      </w:r>
    </w:p>
    <w:p w14:paraId="3E502E84" w14:textId="77777777" w:rsidR="00F15850" w:rsidRPr="00F15850" w:rsidRDefault="00F15850" w:rsidP="00F15850">
      <w:pPr>
        <w:spacing w:after="0" w:line="240" w:lineRule="auto"/>
        <w:ind w:firstLine="357"/>
        <w:jc w:val="both"/>
        <w:rPr>
          <w:sz w:val="24"/>
          <w:szCs w:val="24"/>
        </w:rPr>
      </w:pPr>
      <w:r w:rsidRPr="00F15850">
        <w:rPr>
          <w:sz w:val="24"/>
          <w:szCs w:val="24"/>
        </w:rPr>
        <w:t>Moreover, the module emphasizes student-</w:t>
      </w:r>
      <w:proofErr w:type="spellStart"/>
      <w:r w:rsidRPr="00F15850">
        <w:rPr>
          <w:sz w:val="24"/>
          <w:szCs w:val="24"/>
        </w:rPr>
        <w:t>centered</w:t>
      </w:r>
      <w:proofErr w:type="spellEnd"/>
      <w:r w:rsidRPr="00F15850">
        <w:rPr>
          <w:sz w:val="24"/>
          <w:szCs w:val="24"/>
        </w:rPr>
        <w:t xml:space="preserve"> learning through clear language, supportive visuals, and progressive hands-on activities, enabling SEN students to conduct hydroponic projects confidently and independently. Its flexible and inclusive design allows teachers to adapt learning according to students’ needs and abilities, creating practical and meaningful experiences. The module was designed using Canva in B5 size.</w:t>
      </w:r>
    </w:p>
    <w:p w14:paraId="25155B04" w14:textId="77777777" w:rsidR="00F15850" w:rsidRPr="00F15850" w:rsidRDefault="00F15850" w:rsidP="00F15850">
      <w:pPr>
        <w:spacing w:after="0" w:line="240" w:lineRule="auto"/>
        <w:ind w:firstLine="357"/>
        <w:jc w:val="both"/>
        <w:rPr>
          <w:sz w:val="24"/>
          <w:szCs w:val="24"/>
        </w:rPr>
      </w:pPr>
    </w:p>
    <w:p w14:paraId="3F5172DB" w14:textId="13D74336" w:rsidR="00F15850" w:rsidRPr="00461DFB" w:rsidRDefault="00F15850" w:rsidP="00F15850">
      <w:pPr>
        <w:spacing w:after="0" w:line="240" w:lineRule="auto"/>
        <w:rPr>
          <w:i/>
          <w:iCs/>
          <w:sz w:val="24"/>
          <w:szCs w:val="24"/>
        </w:rPr>
      </w:pPr>
      <w:r w:rsidRPr="00461DFB">
        <w:rPr>
          <w:i/>
          <w:iCs/>
          <w:sz w:val="24"/>
          <w:szCs w:val="24"/>
        </w:rPr>
        <w:t>iii.  Development Phase</w:t>
      </w:r>
    </w:p>
    <w:p w14:paraId="500DCCAF" w14:textId="77777777" w:rsidR="00F15850" w:rsidRPr="00F15850" w:rsidRDefault="00F15850" w:rsidP="00F15850">
      <w:pPr>
        <w:spacing w:after="0" w:line="240" w:lineRule="auto"/>
        <w:ind w:firstLine="357"/>
        <w:rPr>
          <w:sz w:val="24"/>
          <w:szCs w:val="24"/>
        </w:rPr>
      </w:pPr>
    </w:p>
    <w:p w14:paraId="32B0238F" w14:textId="77777777" w:rsidR="00F15850" w:rsidRPr="00F15850" w:rsidRDefault="00F15850" w:rsidP="00F15850">
      <w:pPr>
        <w:spacing w:after="0" w:line="240" w:lineRule="auto"/>
        <w:ind w:firstLine="357"/>
        <w:jc w:val="both"/>
        <w:rPr>
          <w:sz w:val="24"/>
          <w:szCs w:val="24"/>
        </w:rPr>
      </w:pPr>
      <w:r w:rsidRPr="00F15850">
        <w:rPr>
          <w:sz w:val="24"/>
          <w:szCs w:val="24"/>
        </w:rPr>
        <w:t xml:space="preserve">The development of the </w:t>
      </w:r>
      <w:proofErr w:type="spellStart"/>
      <w:r w:rsidRPr="00F15850">
        <w:rPr>
          <w:sz w:val="24"/>
          <w:szCs w:val="24"/>
        </w:rPr>
        <w:t>Agro</w:t>
      </w:r>
      <w:proofErr w:type="spellEnd"/>
      <w:r w:rsidRPr="00F15850">
        <w:rPr>
          <w:sz w:val="24"/>
          <w:szCs w:val="24"/>
        </w:rPr>
        <w:t>-Business Module “From Farm to Table”, based on hydroponic cultivation, was carried out in a planned and systematic manner using Constructivist Theory. At this stage, findings from the analysis phase were used as the foundation for designing a module that is relevant and addresses the actual needs of SEN teachers.</w:t>
      </w:r>
    </w:p>
    <w:p w14:paraId="2A510349" w14:textId="77777777" w:rsidR="00F15850" w:rsidRPr="00F15850" w:rsidRDefault="00F15850" w:rsidP="00F15850">
      <w:pPr>
        <w:spacing w:after="0" w:line="240" w:lineRule="auto"/>
        <w:ind w:firstLine="357"/>
        <w:jc w:val="both"/>
        <w:rPr>
          <w:sz w:val="24"/>
          <w:szCs w:val="24"/>
        </w:rPr>
      </w:pPr>
      <w:r w:rsidRPr="00F15850">
        <w:rPr>
          <w:sz w:val="24"/>
          <w:szCs w:val="24"/>
        </w:rPr>
        <w:t xml:space="preserve">The module’s content was developed according to constructivist learning principles, emphasizing active learning, concrete experiences, and adaptation to students’ levels. </w:t>
      </w:r>
      <w:proofErr w:type="spellStart"/>
      <w:r w:rsidRPr="00F15850">
        <w:rPr>
          <w:sz w:val="24"/>
          <w:szCs w:val="24"/>
        </w:rPr>
        <w:t>Agro</w:t>
      </w:r>
      <w:proofErr w:type="spellEnd"/>
      <w:r w:rsidRPr="00F15850">
        <w:rPr>
          <w:sz w:val="24"/>
          <w:szCs w:val="24"/>
        </w:rPr>
        <w:t>-Business modules include a detailed teacher’s guide, daily lesson plans, fundamental hydroponics theory, step-by-step illustrated practical procedures, activity sheets, and formative assessment instruments. All content is designed to be easily understood and implemented progressively according to students’ abilities. In addition, the module’s development emphasizes the use of clear visuals and concise language, while incorporating entrepreneurship elements, such as producing products from harvested crops. Hands-on approaches and project-based learning are used to help SEN students progressively develop practical skills under teacher guidance.</w:t>
      </w:r>
    </w:p>
    <w:p w14:paraId="00F7D54D" w14:textId="77777777" w:rsidR="00F15850" w:rsidRPr="00F15850" w:rsidRDefault="00F15850" w:rsidP="00F15850">
      <w:pPr>
        <w:spacing w:after="0" w:line="240" w:lineRule="auto"/>
        <w:ind w:firstLine="357"/>
        <w:jc w:val="both"/>
        <w:rPr>
          <w:sz w:val="24"/>
          <w:szCs w:val="24"/>
        </w:rPr>
      </w:pPr>
      <w:r w:rsidRPr="00F15850">
        <w:rPr>
          <w:sz w:val="24"/>
          <w:szCs w:val="24"/>
        </w:rPr>
        <w:t>Overall, as shown in Figure 1, the module aims to provide teachers with a comprehensive, flexible, and inclusive teaching resource that facilitates the teaching process while enhancing SEN students’ ability to understand and apply modern agricultural concepts through hydroponic cultivation.</w:t>
      </w:r>
    </w:p>
    <w:p w14:paraId="3EBE8CEA" w14:textId="77777777" w:rsidR="00F15850" w:rsidRPr="00F15850" w:rsidRDefault="00F15850" w:rsidP="00F15850">
      <w:pPr>
        <w:spacing w:after="0" w:line="240" w:lineRule="auto"/>
        <w:ind w:firstLine="357"/>
        <w:rPr>
          <w:sz w:val="24"/>
          <w:szCs w:val="24"/>
        </w:rPr>
      </w:pPr>
    </w:p>
    <w:p w14:paraId="2F30D1B7" w14:textId="72FF1BA8" w:rsidR="00F15850" w:rsidRPr="00561B1D" w:rsidRDefault="00F15850" w:rsidP="00561B1D">
      <w:pPr>
        <w:spacing w:after="0" w:line="240" w:lineRule="auto"/>
        <w:rPr>
          <w:i/>
          <w:iCs/>
          <w:sz w:val="24"/>
          <w:szCs w:val="24"/>
        </w:rPr>
      </w:pPr>
      <w:r w:rsidRPr="00561B1D">
        <w:rPr>
          <w:i/>
          <w:iCs/>
          <w:sz w:val="24"/>
          <w:szCs w:val="24"/>
        </w:rPr>
        <w:t>(a</w:t>
      </w:r>
      <w:r w:rsidR="00561B1D" w:rsidRPr="00561B1D">
        <w:rPr>
          <w:i/>
          <w:iCs/>
          <w:sz w:val="24"/>
          <w:szCs w:val="24"/>
        </w:rPr>
        <w:t xml:space="preserve">) </w:t>
      </w:r>
      <w:r w:rsidRPr="00561B1D">
        <w:rPr>
          <w:i/>
          <w:iCs/>
          <w:sz w:val="24"/>
          <w:szCs w:val="24"/>
        </w:rPr>
        <w:t>Determination of Module Objectives</w:t>
      </w:r>
    </w:p>
    <w:p w14:paraId="03A576A1" w14:textId="77777777" w:rsidR="00F15850" w:rsidRPr="00F15850" w:rsidRDefault="00F15850" w:rsidP="00F15850">
      <w:pPr>
        <w:spacing w:after="0" w:line="240" w:lineRule="auto"/>
        <w:ind w:firstLine="357"/>
        <w:rPr>
          <w:sz w:val="24"/>
          <w:szCs w:val="24"/>
        </w:rPr>
      </w:pPr>
    </w:p>
    <w:p w14:paraId="7EEA1D36" w14:textId="77777777" w:rsidR="00F15850" w:rsidRPr="00F15850" w:rsidRDefault="00F15850" w:rsidP="00F15850">
      <w:pPr>
        <w:spacing w:after="0" w:line="240" w:lineRule="auto"/>
        <w:ind w:firstLine="357"/>
        <w:jc w:val="both"/>
        <w:rPr>
          <w:sz w:val="24"/>
          <w:szCs w:val="24"/>
        </w:rPr>
      </w:pPr>
      <w:r w:rsidRPr="00F15850">
        <w:rPr>
          <w:sz w:val="24"/>
          <w:szCs w:val="24"/>
        </w:rPr>
        <w:t>The determination of module objectives is a crucial initial phase in the module development process, as these objectives form the foundation for content design, instructional strategies, and assessment methods. Accordingly, the objectives were clearly defined, specific, measurable, and aligned with the cognitive, physical, and social abilities of SEN students to ensure feasible and effective learning.</w:t>
      </w:r>
    </w:p>
    <w:p w14:paraId="766FA89C" w14:textId="77777777" w:rsidR="00F15850" w:rsidRPr="00F15850" w:rsidRDefault="00F15850" w:rsidP="00F15850">
      <w:pPr>
        <w:spacing w:after="0" w:line="240" w:lineRule="auto"/>
        <w:ind w:firstLine="357"/>
        <w:jc w:val="both"/>
        <w:rPr>
          <w:sz w:val="24"/>
          <w:szCs w:val="24"/>
        </w:rPr>
      </w:pPr>
      <w:r w:rsidRPr="00F15850">
        <w:rPr>
          <w:sz w:val="24"/>
          <w:szCs w:val="24"/>
        </w:rPr>
        <w:t>These objectives cover both theoretical knowledge, such as identifying types of hydroponic crops and understanding basic hydroponic concepts, and practical skills, including the ability to carry out the cultivation process progressively from seed germination to harvesting. In addition, the module includes objectives related to basic entrepreneurial skills, providing SEN students with early exposure to the world of work and foundational agricultural practices.</w:t>
      </w:r>
    </w:p>
    <w:p w14:paraId="34A45C96" w14:textId="77777777" w:rsidR="00F15850" w:rsidRPr="00F15850" w:rsidRDefault="00F15850" w:rsidP="00F15850">
      <w:pPr>
        <w:spacing w:after="0" w:line="240" w:lineRule="auto"/>
        <w:ind w:firstLine="357"/>
        <w:jc w:val="both"/>
        <w:rPr>
          <w:sz w:val="24"/>
          <w:szCs w:val="24"/>
        </w:rPr>
      </w:pPr>
      <w:r w:rsidRPr="00F15850">
        <w:rPr>
          <w:sz w:val="24"/>
          <w:szCs w:val="24"/>
        </w:rPr>
        <w:t>Each objective developed is directly aligned with the (</w:t>
      </w:r>
      <w:proofErr w:type="spellStart"/>
      <w:r w:rsidRPr="00F15850">
        <w:rPr>
          <w:sz w:val="24"/>
          <w:szCs w:val="24"/>
        </w:rPr>
        <w:t>Dokumen</w:t>
      </w:r>
      <w:proofErr w:type="spellEnd"/>
      <w:r w:rsidRPr="00F15850">
        <w:rPr>
          <w:sz w:val="24"/>
          <w:szCs w:val="24"/>
        </w:rPr>
        <w:t xml:space="preserve"> </w:t>
      </w:r>
      <w:proofErr w:type="spellStart"/>
      <w:r w:rsidRPr="00F15850">
        <w:rPr>
          <w:sz w:val="24"/>
          <w:szCs w:val="24"/>
        </w:rPr>
        <w:t>Kurikulum</w:t>
      </w:r>
      <w:proofErr w:type="spellEnd"/>
      <w:r w:rsidRPr="00F15850">
        <w:rPr>
          <w:sz w:val="24"/>
          <w:szCs w:val="24"/>
        </w:rPr>
        <w:t xml:space="preserve"> Kemahiran </w:t>
      </w:r>
      <w:proofErr w:type="spellStart"/>
      <w:r w:rsidRPr="00F15850">
        <w:rPr>
          <w:sz w:val="24"/>
          <w:szCs w:val="24"/>
        </w:rPr>
        <w:t>Vokasional</w:t>
      </w:r>
      <w:proofErr w:type="spellEnd"/>
      <w:r w:rsidRPr="00F15850">
        <w:rPr>
          <w:sz w:val="24"/>
          <w:szCs w:val="24"/>
        </w:rPr>
        <w:t xml:space="preserve">, DKKV) syllabus and integrates cross-curricular elements such as communication skills, moral values, and entrepreneurship to ensure a holistic and integrated learning experience. Through well-planned objective setting, the module provides clear instructional direction, supports the achievement of </w:t>
      </w:r>
      <w:r w:rsidRPr="00F15850">
        <w:rPr>
          <w:sz w:val="24"/>
          <w:szCs w:val="24"/>
        </w:rPr>
        <w:lastRenderedPageBreak/>
        <w:t>intended learning outcomes, and guides teachers in delivering instruction in a more structured, accessible, and focused manner that addresses the specific needs of SEN students in basic agricultural education.</w:t>
      </w:r>
    </w:p>
    <w:p w14:paraId="2080C055" w14:textId="77777777" w:rsidR="00F15850" w:rsidRPr="00F15850" w:rsidRDefault="00F15850" w:rsidP="00F15850">
      <w:pPr>
        <w:spacing w:after="0" w:line="240" w:lineRule="auto"/>
        <w:ind w:firstLine="357"/>
        <w:rPr>
          <w:sz w:val="24"/>
          <w:szCs w:val="24"/>
        </w:rPr>
      </w:pPr>
    </w:p>
    <w:p w14:paraId="065F4E8E" w14:textId="661D673D" w:rsidR="00F15850" w:rsidRPr="00F15850" w:rsidRDefault="00561B1D" w:rsidP="00F15850">
      <w:pPr>
        <w:spacing w:after="0" w:line="240" w:lineRule="auto"/>
        <w:ind w:firstLine="357"/>
        <w:rPr>
          <w:sz w:val="24"/>
          <w:szCs w:val="24"/>
        </w:rPr>
      </w:pPr>
      <w:r>
        <w:rPr>
          <w:noProof/>
        </w:rPr>
        <w:drawing>
          <wp:anchor distT="114300" distB="114300" distL="114300" distR="114300" simplePos="0" relativeHeight="251659264" behindDoc="0" locked="0" layoutInCell="1" hidden="0" allowOverlap="1" wp14:anchorId="05F17722" wp14:editId="5B025397">
            <wp:simplePos x="0" y="0"/>
            <wp:positionH relativeFrom="column">
              <wp:posOffset>2049379</wp:posOffset>
            </wp:positionH>
            <wp:positionV relativeFrom="paragraph">
              <wp:posOffset>14438</wp:posOffset>
            </wp:positionV>
            <wp:extent cx="2269640" cy="2882900"/>
            <wp:effectExtent l="12700" t="12700" r="16510" b="12700"/>
            <wp:wrapNone/>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2304630" cy="2927345"/>
                    </a:xfrm>
                    <a:prstGeom prst="rect">
                      <a:avLst/>
                    </a:prstGeom>
                    <a:ln w="12700">
                      <a:solidFill>
                        <a:srgbClr val="000000"/>
                      </a:solidFill>
                      <a:prstDash val="solid"/>
                    </a:ln>
                  </pic:spPr>
                </pic:pic>
              </a:graphicData>
            </a:graphic>
            <wp14:sizeRelH relativeFrom="margin">
              <wp14:pctWidth>0</wp14:pctWidth>
            </wp14:sizeRelH>
            <wp14:sizeRelV relativeFrom="margin">
              <wp14:pctHeight>0</wp14:pctHeight>
            </wp14:sizeRelV>
          </wp:anchor>
        </w:drawing>
      </w:r>
    </w:p>
    <w:p w14:paraId="1155509E" w14:textId="7634E40B" w:rsidR="00F15850" w:rsidRPr="00F15850" w:rsidRDefault="00F15850" w:rsidP="00F15850">
      <w:pPr>
        <w:spacing w:after="0" w:line="240" w:lineRule="auto"/>
        <w:ind w:firstLine="357"/>
        <w:rPr>
          <w:sz w:val="24"/>
          <w:szCs w:val="24"/>
        </w:rPr>
      </w:pPr>
    </w:p>
    <w:p w14:paraId="11026543" w14:textId="77777777" w:rsidR="00F15850" w:rsidRPr="00F15850" w:rsidRDefault="00F15850" w:rsidP="00F15850">
      <w:pPr>
        <w:spacing w:after="0" w:line="240" w:lineRule="auto"/>
        <w:ind w:firstLine="357"/>
        <w:rPr>
          <w:sz w:val="24"/>
          <w:szCs w:val="24"/>
        </w:rPr>
      </w:pPr>
    </w:p>
    <w:p w14:paraId="23F38718" w14:textId="77777777" w:rsidR="00F15850" w:rsidRPr="00F15850" w:rsidRDefault="00F15850" w:rsidP="00F15850">
      <w:pPr>
        <w:spacing w:after="0" w:line="240" w:lineRule="auto"/>
        <w:ind w:firstLine="357"/>
        <w:rPr>
          <w:sz w:val="24"/>
          <w:szCs w:val="24"/>
        </w:rPr>
      </w:pPr>
    </w:p>
    <w:p w14:paraId="50926FB2" w14:textId="77777777" w:rsidR="00F15850" w:rsidRPr="00F15850" w:rsidRDefault="00F15850" w:rsidP="00F15850">
      <w:pPr>
        <w:spacing w:after="0" w:line="240" w:lineRule="auto"/>
        <w:ind w:firstLine="357"/>
        <w:rPr>
          <w:sz w:val="24"/>
          <w:szCs w:val="24"/>
        </w:rPr>
      </w:pPr>
    </w:p>
    <w:p w14:paraId="1CD3E08C" w14:textId="77777777" w:rsidR="00F15850" w:rsidRPr="00F15850" w:rsidRDefault="00F15850" w:rsidP="00F15850">
      <w:pPr>
        <w:spacing w:after="0" w:line="240" w:lineRule="auto"/>
        <w:ind w:firstLine="357"/>
        <w:rPr>
          <w:sz w:val="24"/>
          <w:szCs w:val="24"/>
        </w:rPr>
      </w:pPr>
    </w:p>
    <w:p w14:paraId="075A2F62" w14:textId="77777777" w:rsidR="00F15850" w:rsidRPr="00F15850" w:rsidRDefault="00F15850" w:rsidP="00F15850">
      <w:pPr>
        <w:spacing w:after="0" w:line="240" w:lineRule="auto"/>
        <w:ind w:firstLine="357"/>
        <w:rPr>
          <w:sz w:val="24"/>
          <w:szCs w:val="24"/>
        </w:rPr>
      </w:pPr>
    </w:p>
    <w:p w14:paraId="29D871E2" w14:textId="77777777" w:rsidR="00F15850" w:rsidRPr="00F15850" w:rsidRDefault="00F15850" w:rsidP="00F15850">
      <w:pPr>
        <w:spacing w:after="0" w:line="240" w:lineRule="auto"/>
        <w:ind w:firstLine="357"/>
        <w:rPr>
          <w:sz w:val="24"/>
          <w:szCs w:val="24"/>
        </w:rPr>
      </w:pPr>
    </w:p>
    <w:p w14:paraId="53149E6F" w14:textId="77777777" w:rsidR="00561B1D" w:rsidRDefault="00561B1D" w:rsidP="00F15850">
      <w:pPr>
        <w:spacing w:after="0" w:line="240" w:lineRule="auto"/>
        <w:ind w:firstLine="357"/>
        <w:jc w:val="center"/>
        <w:rPr>
          <w:b/>
          <w:bCs/>
        </w:rPr>
      </w:pPr>
    </w:p>
    <w:p w14:paraId="2F00C926" w14:textId="77777777" w:rsidR="00561B1D" w:rsidRDefault="00561B1D" w:rsidP="00F15850">
      <w:pPr>
        <w:spacing w:after="0" w:line="240" w:lineRule="auto"/>
        <w:ind w:firstLine="357"/>
        <w:jc w:val="center"/>
        <w:rPr>
          <w:b/>
          <w:bCs/>
        </w:rPr>
      </w:pPr>
    </w:p>
    <w:p w14:paraId="244D5E34" w14:textId="77777777" w:rsidR="00561B1D" w:rsidRDefault="00561B1D" w:rsidP="00F15850">
      <w:pPr>
        <w:spacing w:after="0" w:line="240" w:lineRule="auto"/>
        <w:ind w:firstLine="357"/>
        <w:jc w:val="center"/>
        <w:rPr>
          <w:b/>
          <w:bCs/>
        </w:rPr>
      </w:pPr>
    </w:p>
    <w:p w14:paraId="3E2EB2C5" w14:textId="77777777" w:rsidR="00561B1D" w:rsidRDefault="00561B1D" w:rsidP="00F15850">
      <w:pPr>
        <w:spacing w:after="0" w:line="240" w:lineRule="auto"/>
        <w:ind w:firstLine="357"/>
        <w:jc w:val="center"/>
        <w:rPr>
          <w:b/>
          <w:bCs/>
        </w:rPr>
      </w:pPr>
    </w:p>
    <w:p w14:paraId="39339751" w14:textId="77777777" w:rsidR="00561B1D" w:rsidRDefault="00561B1D" w:rsidP="00F15850">
      <w:pPr>
        <w:spacing w:after="0" w:line="240" w:lineRule="auto"/>
        <w:ind w:firstLine="357"/>
        <w:jc w:val="center"/>
        <w:rPr>
          <w:b/>
          <w:bCs/>
        </w:rPr>
      </w:pPr>
    </w:p>
    <w:p w14:paraId="13A883A2" w14:textId="77777777" w:rsidR="00561B1D" w:rsidRDefault="00561B1D" w:rsidP="00F15850">
      <w:pPr>
        <w:spacing w:after="0" w:line="240" w:lineRule="auto"/>
        <w:ind w:firstLine="357"/>
        <w:jc w:val="center"/>
        <w:rPr>
          <w:b/>
          <w:bCs/>
        </w:rPr>
      </w:pPr>
    </w:p>
    <w:p w14:paraId="0CA0F30D" w14:textId="77777777" w:rsidR="00561B1D" w:rsidRDefault="00561B1D" w:rsidP="00F15850">
      <w:pPr>
        <w:spacing w:after="0" w:line="240" w:lineRule="auto"/>
        <w:ind w:firstLine="357"/>
        <w:jc w:val="center"/>
        <w:rPr>
          <w:b/>
          <w:bCs/>
        </w:rPr>
      </w:pPr>
    </w:p>
    <w:p w14:paraId="5AA0CFA1" w14:textId="77777777" w:rsidR="00561B1D" w:rsidRDefault="00561B1D" w:rsidP="00561B1D">
      <w:pPr>
        <w:spacing w:after="0" w:line="240" w:lineRule="auto"/>
        <w:ind w:firstLine="360"/>
        <w:jc w:val="center"/>
        <w:rPr>
          <w:b/>
          <w:bCs/>
        </w:rPr>
      </w:pPr>
    </w:p>
    <w:p w14:paraId="14112FBC" w14:textId="77777777" w:rsidR="00561B1D" w:rsidRDefault="00561B1D" w:rsidP="00561B1D">
      <w:pPr>
        <w:spacing w:after="0" w:line="240" w:lineRule="auto"/>
        <w:ind w:firstLine="360"/>
        <w:jc w:val="center"/>
        <w:rPr>
          <w:b/>
          <w:bCs/>
        </w:rPr>
      </w:pPr>
    </w:p>
    <w:p w14:paraId="6F95B62D" w14:textId="715CE6DA" w:rsidR="00F15850" w:rsidRPr="00F15850" w:rsidRDefault="00F15850" w:rsidP="00561B1D">
      <w:pPr>
        <w:spacing w:after="0" w:line="240" w:lineRule="auto"/>
        <w:ind w:firstLine="360"/>
        <w:jc w:val="center"/>
      </w:pPr>
      <w:r w:rsidRPr="00F15850">
        <w:rPr>
          <w:b/>
          <w:bCs/>
        </w:rPr>
        <w:t>Fig. 1.</w:t>
      </w:r>
      <w:r w:rsidRPr="00F15850">
        <w:t xml:space="preserve"> Front page of </w:t>
      </w:r>
      <w:proofErr w:type="spellStart"/>
      <w:r w:rsidRPr="00F15850">
        <w:t>Agro</w:t>
      </w:r>
      <w:proofErr w:type="spellEnd"/>
      <w:r w:rsidRPr="00F15850">
        <w:t>-Business Module</w:t>
      </w:r>
    </w:p>
    <w:p w14:paraId="72BEB5A2" w14:textId="77777777" w:rsidR="00F15850" w:rsidRPr="00F15850" w:rsidRDefault="00F15850" w:rsidP="00F15850">
      <w:pPr>
        <w:spacing w:after="0" w:line="240" w:lineRule="auto"/>
        <w:ind w:firstLine="357"/>
        <w:rPr>
          <w:sz w:val="24"/>
          <w:szCs w:val="24"/>
        </w:rPr>
      </w:pPr>
    </w:p>
    <w:p w14:paraId="5D7ADCB3" w14:textId="145D6AC0" w:rsidR="00F15850" w:rsidRPr="00561B1D" w:rsidRDefault="00F15850" w:rsidP="00461DFB">
      <w:pPr>
        <w:spacing w:after="0" w:line="240" w:lineRule="auto"/>
        <w:rPr>
          <w:i/>
          <w:iCs/>
          <w:sz w:val="24"/>
          <w:szCs w:val="24"/>
        </w:rPr>
      </w:pPr>
      <w:r w:rsidRPr="00561B1D">
        <w:rPr>
          <w:i/>
          <w:iCs/>
          <w:sz w:val="24"/>
          <w:szCs w:val="24"/>
        </w:rPr>
        <w:t>(b)</w:t>
      </w:r>
      <w:r w:rsidR="00461DFB" w:rsidRPr="00561B1D">
        <w:rPr>
          <w:i/>
          <w:iCs/>
          <w:sz w:val="24"/>
          <w:szCs w:val="24"/>
        </w:rPr>
        <w:t xml:space="preserve"> </w:t>
      </w:r>
      <w:r w:rsidRPr="00561B1D">
        <w:rPr>
          <w:i/>
          <w:iCs/>
          <w:sz w:val="24"/>
          <w:szCs w:val="24"/>
        </w:rPr>
        <w:t>Selection of Module Content and Structure</w:t>
      </w:r>
    </w:p>
    <w:p w14:paraId="49B56F4E" w14:textId="77777777" w:rsidR="00461DFB" w:rsidRPr="00F15850" w:rsidRDefault="00461DFB" w:rsidP="00F15850">
      <w:pPr>
        <w:spacing w:after="0" w:line="240" w:lineRule="auto"/>
        <w:ind w:firstLine="357"/>
        <w:rPr>
          <w:sz w:val="24"/>
          <w:szCs w:val="24"/>
        </w:rPr>
      </w:pPr>
    </w:p>
    <w:p w14:paraId="4D719EB6" w14:textId="77777777" w:rsidR="00F15850" w:rsidRPr="00F15850" w:rsidRDefault="00F15850" w:rsidP="00461DFB">
      <w:pPr>
        <w:spacing w:after="0" w:line="240" w:lineRule="auto"/>
        <w:ind w:firstLine="357"/>
        <w:jc w:val="both"/>
        <w:rPr>
          <w:sz w:val="24"/>
          <w:szCs w:val="24"/>
        </w:rPr>
      </w:pPr>
      <w:r w:rsidRPr="00F15850">
        <w:rPr>
          <w:sz w:val="24"/>
          <w:szCs w:val="24"/>
        </w:rPr>
        <w:t>The selection of the module content and structure in this study was systematically and progressively planned to ensure that learning occurs in an organized, continuous, and learner-appropriate manner. Accordingly, the module is divided into three interrelated main chapters, structured based on the principle of progression from foundational knowledge to application (see Figure 2)..</w:t>
      </w:r>
    </w:p>
    <w:p w14:paraId="1AE2843C" w14:textId="77777777" w:rsidR="00F15850" w:rsidRPr="00F15850" w:rsidRDefault="00F15850" w:rsidP="00461DFB">
      <w:pPr>
        <w:spacing w:after="0" w:line="240" w:lineRule="auto"/>
        <w:ind w:firstLine="357"/>
        <w:jc w:val="both"/>
        <w:rPr>
          <w:sz w:val="24"/>
          <w:szCs w:val="24"/>
        </w:rPr>
      </w:pPr>
      <w:r w:rsidRPr="00F15850">
        <w:rPr>
          <w:sz w:val="24"/>
          <w:szCs w:val="24"/>
        </w:rPr>
        <w:t>Chapter 1: Introduction to Hydroponics aims to provide students with a conceptual understanding of the definition, concepts, importance, and types of hydroponic systems as foundational knowledge before advancing to practical components.</w:t>
      </w:r>
    </w:p>
    <w:p w14:paraId="7EF7BCA6" w14:textId="77777777" w:rsidR="00F15850" w:rsidRPr="00F15850" w:rsidRDefault="00F15850" w:rsidP="00461DFB">
      <w:pPr>
        <w:spacing w:after="0" w:line="240" w:lineRule="auto"/>
        <w:ind w:firstLine="357"/>
        <w:jc w:val="both"/>
        <w:rPr>
          <w:sz w:val="24"/>
          <w:szCs w:val="24"/>
        </w:rPr>
      </w:pPr>
      <w:r w:rsidRPr="00F15850">
        <w:rPr>
          <w:sz w:val="24"/>
          <w:szCs w:val="24"/>
        </w:rPr>
        <w:t>Next, Chapter 2: Hydroponic Cultivation Procedures emphasizes detailed implementation steps, including the preparation of materials, planting techniques, crop maintenance, pest control, and the harvesting of salad crops. This chapter is designed to develop students’ practical skills and confidence through hands-on, experiential learning.</w:t>
      </w:r>
    </w:p>
    <w:p w14:paraId="6E550CB8" w14:textId="77777777" w:rsidR="00F15850" w:rsidRPr="00F15850" w:rsidRDefault="00F15850" w:rsidP="00461DFB">
      <w:pPr>
        <w:spacing w:after="0" w:line="240" w:lineRule="auto"/>
        <w:ind w:firstLine="357"/>
        <w:jc w:val="both"/>
        <w:rPr>
          <w:sz w:val="24"/>
          <w:szCs w:val="24"/>
        </w:rPr>
      </w:pPr>
      <w:r w:rsidRPr="00F15850">
        <w:rPr>
          <w:sz w:val="24"/>
          <w:szCs w:val="24"/>
        </w:rPr>
        <w:t>Finally, Chapter 3: Entrepreneurial Practices is included to connect technical knowledge and skills with economic value-added elements. In this chapter, students are introduced to basic entrepreneurship concepts such as production, marketing, and management of harvested salad crops.</w:t>
      </w:r>
    </w:p>
    <w:p w14:paraId="4FD5E53B" w14:textId="77777777" w:rsidR="00F15850" w:rsidRPr="00F15850" w:rsidRDefault="00F15850" w:rsidP="00461DFB">
      <w:pPr>
        <w:spacing w:after="0" w:line="240" w:lineRule="auto"/>
        <w:ind w:firstLine="357"/>
        <w:jc w:val="both"/>
        <w:rPr>
          <w:sz w:val="24"/>
          <w:szCs w:val="24"/>
        </w:rPr>
      </w:pPr>
      <w:r w:rsidRPr="00F15850">
        <w:rPr>
          <w:sz w:val="24"/>
          <w:szCs w:val="24"/>
        </w:rPr>
        <w:t>Overall, the module structure is developed progressively to ensure learning continuity, a balance between theory and practice, and support the achievement of comprehensive learning objectives. Accordingly, the module is organized into the following main chapters:</w:t>
      </w:r>
    </w:p>
    <w:p w14:paraId="5BC7ED83" w14:textId="77777777" w:rsidR="00F15850" w:rsidRPr="00F15850" w:rsidRDefault="00F15850" w:rsidP="00F15850">
      <w:pPr>
        <w:spacing w:after="0" w:line="240" w:lineRule="auto"/>
        <w:ind w:firstLine="357"/>
        <w:rPr>
          <w:sz w:val="24"/>
          <w:szCs w:val="24"/>
        </w:rPr>
      </w:pPr>
    </w:p>
    <w:p w14:paraId="1FEF95B4" w14:textId="77777777" w:rsidR="00F15850" w:rsidRPr="00F15850" w:rsidRDefault="00F15850" w:rsidP="00F15850">
      <w:pPr>
        <w:spacing w:after="0" w:line="240" w:lineRule="auto"/>
        <w:ind w:firstLine="357"/>
        <w:rPr>
          <w:sz w:val="24"/>
          <w:szCs w:val="24"/>
        </w:rPr>
      </w:pPr>
      <w:r w:rsidRPr="00F15850">
        <w:rPr>
          <w:sz w:val="24"/>
          <w:szCs w:val="24"/>
        </w:rPr>
        <w:t>●</w:t>
      </w:r>
      <w:r w:rsidRPr="00F15850">
        <w:rPr>
          <w:sz w:val="24"/>
          <w:szCs w:val="24"/>
        </w:rPr>
        <w:tab/>
        <w:t>Chapter 1 : Introduction to Hydroponics</w:t>
      </w:r>
    </w:p>
    <w:p w14:paraId="454EEF6F" w14:textId="77777777" w:rsidR="00F15850" w:rsidRPr="00F15850" w:rsidRDefault="00F15850" w:rsidP="00F15850">
      <w:pPr>
        <w:spacing w:after="0" w:line="240" w:lineRule="auto"/>
        <w:ind w:firstLine="357"/>
        <w:rPr>
          <w:sz w:val="24"/>
          <w:szCs w:val="24"/>
        </w:rPr>
      </w:pPr>
      <w:r w:rsidRPr="00F15850">
        <w:rPr>
          <w:sz w:val="24"/>
          <w:szCs w:val="24"/>
        </w:rPr>
        <w:t>●</w:t>
      </w:r>
      <w:r w:rsidRPr="00F15850">
        <w:rPr>
          <w:sz w:val="24"/>
          <w:szCs w:val="24"/>
        </w:rPr>
        <w:tab/>
        <w:t>Chapter 2 : Hydroponic Cultivation Procedures</w:t>
      </w:r>
    </w:p>
    <w:p w14:paraId="668090C8" w14:textId="6282ED9F" w:rsidR="00F15850" w:rsidRPr="00F15850" w:rsidRDefault="00F15850" w:rsidP="00561B1D">
      <w:pPr>
        <w:spacing w:after="0" w:line="240" w:lineRule="auto"/>
        <w:ind w:firstLine="357"/>
        <w:rPr>
          <w:sz w:val="24"/>
          <w:szCs w:val="24"/>
        </w:rPr>
      </w:pPr>
      <w:r w:rsidRPr="00F15850">
        <w:rPr>
          <w:sz w:val="24"/>
          <w:szCs w:val="24"/>
        </w:rPr>
        <w:t>●</w:t>
      </w:r>
      <w:r w:rsidRPr="00F15850">
        <w:rPr>
          <w:sz w:val="24"/>
          <w:szCs w:val="24"/>
        </w:rPr>
        <w:tab/>
        <w:t>Chapter 3 : Entrepreneurial Practices</w:t>
      </w:r>
    </w:p>
    <w:p w14:paraId="6D3F3320" w14:textId="77777777" w:rsidR="00F15850" w:rsidRPr="00F15850" w:rsidRDefault="00F15850" w:rsidP="00F15850">
      <w:pPr>
        <w:spacing w:after="0" w:line="240" w:lineRule="auto"/>
        <w:ind w:firstLine="357"/>
        <w:rPr>
          <w:sz w:val="24"/>
          <w:szCs w:val="24"/>
        </w:rPr>
      </w:pPr>
    </w:p>
    <w:p w14:paraId="58242DCF" w14:textId="53E2DD27" w:rsidR="00F15850" w:rsidRPr="00F15850" w:rsidRDefault="00561B1D" w:rsidP="00561B1D">
      <w:pPr>
        <w:spacing w:after="0" w:line="240" w:lineRule="auto"/>
        <w:ind w:firstLine="357"/>
        <w:jc w:val="center"/>
        <w:rPr>
          <w:sz w:val="24"/>
          <w:szCs w:val="24"/>
        </w:rPr>
      </w:pPr>
      <w:r>
        <w:rPr>
          <w:noProof/>
          <w:sz w:val="24"/>
          <w:szCs w:val="24"/>
        </w:rPr>
        <w:drawing>
          <wp:inline distT="0" distB="0" distL="0" distR="0" wp14:anchorId="0707ED51" wp14:editId="4811C480">
            <wp:extent cx="4347411" cy="3368991"/>
            <wp:effectExtent l="0" t="0" r="0" b="0"/>
            <wp:docPr id="617207881" name="Picture 5"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207881" name="Picture 5" descr="A close-up of a sign&#10;&#10;AI-generated content may be incorrect."/>
                    <pic:cNvPicPr/>
                  </pic:nvPicPr>
                  <pic:blipFill>
                    <a:blip r:embed="rId12"/>
                    <a:stretch>
                      <a:fillRect/>
                    </a:stretch>
                  </pic:blipFill>
                  <pic:spPr>
                    <a:xfrm>
                      <a:off x="0" y="0"/>
                      <a:ext cx="4361961" cy="3380266"/>
                    </a:xfrm>
                    <a:prstGeom prst="rect">
                      <a:avLst/>
                    </a:prstGeom>
                  </pic:spPr>
                </pic:pic>
              </a:graphicData>
            </a:graphic>
          </wp:inline>
        </w:drawing>
      </w:r>
    </w:p>
    <w:p w14:paraId="7EFE38EF" w14:textId="7732AEE0" w:rsidR="00F15850" w:rsidRPr="00561B1D" w:rsidRDefault="00F15850" w:rsidP="00461DFB">
      <w:pPr>
        <w:spacing w:after="0" w:line="240" w:lineRule="auto"/>
        <w:ind w:firstLine="357"/>
        <w:jc w:val="center"/>
      </w:pPr>
      <w:r w:rsidRPr="00561B1D">
        <w:rPr>
          <w:b/>
          <w:bCs/>
        </w:rPr>
        <w:t>Fig</w:t>
      </w:r>
      <w:r w:rsidR="00461DFB" w:rsidRPr="00561B1D">
        <w:rPr>
          <w:b/>
          <w:bCs/>
        </w:rPr>
        <w:t xml:space="preserve">. </w:t>
      </w:r>
      <w:r w:rsidRPr="00561B1D">
        <w:rPr>
          <w:b/>
          <w:bCs/>
        </w:rPr>
        <w:t>2</w:t>
      </w:r>
      <w:r w:rsidR="00461DFB" w:rsidRPr="00561B1D">
        <w:rPr>
          <w:b/>
          <w:bCs/>
        </w:rPr>
        <w:t>.</w:t>
      </w:r>
      <w:r w:rsidR="00461DFB" w:rsidRPr="00561B1D">
        <w:t xml:space="preserve"> </w:t>
      </w:r>
      <w:r w:rsidRPr="00561B1D">
        <w:t xml:space="preserve">Content </w:t>
      </w:r>
      <w:r w:rsidR="00561B1D">
        <w:t>p</w:t>
      </w:r>
      <w:r w:rsidRPr="00561B1D">
        <w:t xml:space="preserve">art of </w:t>
      </w:r>
      <w:proofErr w:type="spellStart"/>
      <w:r w:rsidRPr="00561B1D">
        <w:t>Agro</w:t>
      </w:r>
      <w:proofErr w:type="spellEnd"/>
      <w:r w:rsidRPr="00561B1D">
        <w:t>-Business Module</w:t>
      </w:r>
    </w:p>
    <w:p w14:paraId="2A8447C8" w14:textId="77777777" w:rsidR="00461DFB" w:rsidRPr="00F15850" w:rsidRDefault="00461DFB" w:rsidP="00F15850">
      <w:pPr>
        <w:spacing w:after="0" w:line="240" w:lineRule="auto"/>
        <w:ind w:firstLine="357"/>
        <w:rPr>
          <w:sz w:val="24"/>
          <w:szCs w:val="24"/>
        </w:rPr>
      </w:pPr>
    </w:p>
    <w:p w14:paraId="79DB27C0" w14:textId="4712745C" w:rsidR="00F15850" w:rsidRPr="00561B1D" w:rsidRDefault="00F15850" w:rsidP="00561B1D">
      <w:pPr>
        <w:spacing w:after="0" w:line="240" w:lineRule="auto"/>
        <w:rPr>
          <w:i/>
          <w:iCs/>
          <w:sz w:val="24"/>
          <w:szCs w:val="24"/>
        </w:rPr>
      </w:pPr>
      <w:r w:rsidRPr="00561B1D">
        <w:rPr>
          <w:i/>
          <w:iCs/>
          <w:sz w:val="24"/>
          <w:szCs w:val="24"/>
        </w:rPr>
        <w:t>(c)</w:t>
      </w:r>
      <w:r w:rsidR="00561B1D" w:rsidRPr="00561B1D">
        <w:rPr>
          <w:i/>
          <w:iCs/>
          <w:sz w:val="24"/>
          <w:szCs w:val="24"/>
        </w:rPr>
        <w:t xml:space="preserve">  </w:t>
      </w:r>
      <w:r w:rsidRPr="00561B1D">
        <w:rPr>
          <w:i/>
          <w:iCs/>
          <w:sz w:val="24"/>
          <w:szCs w:val="24"/>
        </w:rPr>
        <w:t>Teaching Approaches and Methods</w:t>
      </w:r>
    </w:p>
    <w:p w14:paraId="03251CC4" w14:textId="77777777" w:rsidR="00F15850" w:rsidRPr="00F15850" w:rsidRDefault="00F15850" w:rsidP="00F15850">
      <w:pPr>
        <w:spacing w:after="0" w:line="240" w:lineRule="auto"/>
        <w:ind w:firstLine="357"/>
        <w:rPr>
          <w:sz w:val="24"/>
          <w:szCs w:val="24"/>
        </w:rPr>
      </w:pPr>
    </w:p>
    <w:p w14:paraId="6790E569" w14:textId="77777777" w:rsidR="00F15850" w:rsidRPr="00F15850" w:rsidRDefault="00F15850" w:rsidP="00F15850">
      <w:pPr>
        <w:spacing w:after="0" w:line="240" w:lineRule="auto"/>
        <w:ind w:firstLine="357"/>
        <w:jc w:val="both"/>
        <w:rPr>
          <w:sz w:val="24"/>
          <w:szCs w:val="24"/>
        </w:rPr>
      </w:pPr>
      <w:r w:rsidRPr="00F15850">
        <w:rPr>
          <w:sz w:val="24"/>
          <w:szCs w:val="24"/>
        </w:rPr>
        <w:t>This module is designed with a strong emphasis on a student-</w:t>
      </w:r>
      <w:proofErr w:type="spellStart"/>
      <w:r w:rsidRPr="00F15850">
        <w:rPr>
          <w:sz w:val="24"/>
          <w:szCs w:val="24"/>
        </w:rPr>
        <w:t>centered</w:t>
      </w:r>
      <w:proofErr w:type="spellEnd"/>
      <w:r w:rsidRPr="00F15850">
        <w:rPr>
          <w:sz w:val="24"/>
          <w:szCs w:val="24"/>
        </w:rPr>
        <w:t xml:space="preserve"> approach to ensure that Students with Special Educational Needs (SEN) are actively engaged in the learning process rather than relying solely on teacher explanations. Its implementation incorporates various teaching strategies, including visual materials, teacher demonstrations, hands-on learning, and practical activities that enable students to learn through real-life experiences.</w:t>
      </w:r>
    </w:p>
    <w:p w14:paraId="3CBDE64E" w14:textId="63ADA3D8" w:rsidR="00F15850" w:rsidRPr="00F15850" w:rsidRDefault="00F15850" w:rsidP="00F15850">
      <w:pPr>
        <w:spacing w:after="0" w:line="240" w:lineRule="auto"/>
        <w:ind w:firstLine="357"/>
        <w:jc w:val="both"/>
        <w:rPr>
          <w:sz w:val="24"/>
          <w:szCs w:val="24"/>
        </w:rPr>
      </w:pPr>
      <w:r w:rsidRPr="00F15850">
        <w:rPr>
          <w:sz w:val="24"/>
          <w:szCs w:val="24"/>
        </w:rPr>
        <w:t xml:space="preserve">The use of visual elements such as images, pictorial charts, and step-by-step illustrations helps students with special educational needs (SEN) understand concepts more easily, as visual information presentation can break down complex learning processes into clear, structured, and easy-to-follow steps. Studies have shown that the use of illustrated instructions in instructional materials can enhance students’ understanding, as visuals function as cognitive supports that help learners comprehend the sequence of actions before performing them independently </w:t>
      </w:r>
      <w:r w:rsidR="00461DFB">
        <w:rPr>
          <w:sz w:val="24"/>
          <w:szCs w:val="24"/>
        </w:rPr>
        <w:t xml:space="preserve">[13]. </w:t>
      </w:r>
      <w:r w:rsidRPr="00F15850">
        <w:rPr>
          <w:sz w:val="24"/>
          <w:szCs w:val="24"/>
        </w:rPr>
        <w:t xml:space="preserve">In addition, the systematic integration of visual elements into learning modules has been found to reduce cognitive load and improve students’ ability to process information effectively, thereby supporting students who require visual support, including those with special educational needs </w:t>
      </w:r>
      <w:r w:rsidR="00461DFB">
        <w:rPr>
          <w:sz w:val="24"/>
          <w:szCs w:val="24"/>
        </w:rPr>
        <w:t xml:space="preserve">[5]. </w:t>
      </w:r>
      <w:r w:rsidRPr="00F15850">
        <w:rPr>
          <w:sz w:val="24"/>
          <w:szCs w:val="24"/>
        </w:rPr>
        <w:t>Therefore, direct demonstration as a teaching method provides a clear representation of how an activity is carried out before students perform it themselves.</w:t>
      </w:r>
    </w:p>
    <w:p w14:paraId="5C390D29" w14:textId="77777777" w:rsidR="00F15850" w:rsidRPr="00F15850" w:rsidRDefault="00F15850" w:rsidP="00F15850">
      <w:pPr>
        <w:spacing w:after="0" w:line="240" w:lineRule="auto"/>
        <w:ind w:firstLine="357"/>
        <w:jc w:val="both"/>
        <w:rPr>
          <w:sz w:val="24"/>
          <w:szCs w:val="24"/>
        </w:rPr>
      </w:pPr>
      <w:r w:rsidRPr="00F15850">
        <w:rPr>
          <w:sz w:val="24"/>
          <w:szCs w:val="24"/>
        </w:rPr>
        <w:t>In addition, the module provides instructions that are organized clearly, concisely, and sequentially to facilitate effective teaching and help SEN students follow each step without confusion. This step-by-step approach, as can be seen in Figure 3, allows students to understand each process in a structured manner and reduces cognitive load. The module’s activities also prioritize safety, ensuring that the materials and equipment used are appropriate and pose minimal risk to SEN students.</w:t>
      </w:r>
    </w:p>
    <w:p w14:paraId="6272CEAC" w14:textId="09654DB4" w:rsidR="00F15850" w:rsidRPr="00F15850" w:rsidRDefault="00F15850" w:rsidP="00561B1D">
      <w:pPr>
        <w:spacing w:after="0" w:line="240" w:lineRule="auto"/>
        <w:ind w:firstLine="357"/>
        <w:jc w:val="both"/>
        <w:rPr>
          <w:sz w:val="24"/>
          <w:szCs w:val="24"/>
        </w:rPr>
      </w:pPr>
      <w:r w:rsidRPr="00F15850">
        <w:rPr>
          <w:sz w:val="24"/>
          <w:szCs w:val="24"/>
        </w:rPr>
        <w:t xml:space="preserve">Furthermore, the module’s activities are engaging and interactive, enhancing motivation while supporting SEN students’ gross and fine psychomotor skills, such as hand–eye coordination and tool </w:t>
      </w:r>
      <w:r w:rsidRPr="00F15850">
        <w:rPr>
          <w:sz w:val="24"/>
          <w:szCs w:val="24"/>
        </w:rPr>
        <w:lastRenderedPageBreak/>
        <w:t>manipulation. Overall, the module fosters both academic learning and the development of motor skills and self-confidence.</w:t>
      </w:r>
    </w:p>
    <w:p w14:paraId="696F7B44" w14:textId="77777777" w:rsidR="00F15850" w:rsidRPr="00F15850" w:rsidRDefault="00F15850" w:rsidP="00F15850">
      <w:pPr>
        <w:spacing w:after="0" w:line="240" w:lineRule="auto"/>
        <w:ind w:firstLine="357"/>
        <w:rPr>
          <w:sz w:val="24"/>
          <w:szCs w:val="24"/>
        </w:rPr>
      </w:pPr>
    </w:p>
    <w:p w14:paraId="3DE110AE" w14:textId="58567F7A" w:rsidR="00F15850" w:rsidRPr="00561B1D" w:rsidRDefault="00561B1D" w:rsidP="00561B1D">
      <w:pPr>
        <w:spacing w:after="0" w:line="240" w:lineRule="auto"/>
        <w:ind w:firstLine="357"/>
        <w:jc w:val="center"/>
        <w:rPr>
          <w:sz w:val="24"/>
          <w:szCs w:val="24"/>
        </w:rPr>
      </w:pPr>
      <w:r>
        <w:rPr>
          <w:noProof/>
          <w:sz w:val="24"/>
          <w:szCs w:val="24"/>
        </w:rPr>
        <w:drawing>
          <wp:inline distT="0" distB="0" distL="0" distR="0" wp14:anchorId="1EDD19B3" wp14:editId="43BD01D5">
            <wp:extent cx="5374105" cy="2653968"/>
            <wp:effectExtent l="0" t="0" r="0" b="635"/>
            <wp:docPr id="810913867" name="Picture 6"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913867" name="Picture 6" descr="A screenshot of a game&#10;&#10;AI-generated content may be incorrect."/>
                    <pic:cNvPicPr/>
                  </pic:nvPicPr>
                  <pic:blipFill>
                    <a:blip r:embed="rId13"/>
                    <a:stretch>
                      <a:fillRect/>
                    </a:stretch>
                  </pic:blipFill>
                  <pic:spPr>
                    <a:xfrm>
                      <a:off x="0" y="0"/>
                      <a:ext cx="5385695" cy="2659692"/>
                    </a:xfrm>
                    <a:prstGeom prst="rect">
                      <a:avLst/>
                    </a:prstGeom>
                  </pic:spPr>
                </pic:pic>
              </a:graphicData>
            </a:graphic>
          </wp:inline>
        </w:drawing>
      </w:r>
    </w:p>
    <w:p w14:paraId="6C7F1D8F" w14:textId="10EBD31D" w:rsidR="00F15850" w:rsidRPr="00561B1D" w:rsidRDefault="00F15850" w:rsidP="00561B1D">
      <w:pPr>
        <w:spacing w:after="0" w:line="240" w:lineRule="auto"/>
        <w:ind w:firstLine="360"/>
        <w:jc w:val="center"/>
      </w:pPr>
      <w:r w:rsidRPr="00561B1D">
        <w:rPr>
          <w:b/>
          <w:bCs/>
        </w:rPr>
        <w:t>Fig</w:t>
      </w:r>
      <w:r w:rsidR="00561B1D" w:rsidRPr="00561B1D">
        <w:rPr>
          <w:b/>
          <w:bCs/>
        </w:rPr>
        <w:t xml:space="preserve">. </w:t>
      </w:r>
      <w:r w:rsidRPr="00561B1D">
        <w:rPr>
          <w:b/>
          <w:bCs/>
        </w:rPr>
        <w:t>3</w:t>
      </w:r>
      <w:r w:rsidR="00561B1D" w:rsidRPr="00561B1D">
        <w:t xml:space="preserve">. </w:t>
      </w:r>
      <w:r w:rsidRPr="00561B1D">
        <w:t xml:space="preserve">Concise and easy to understand </w:t>
      </w:r>
      <w:proofErr w:type="spellStart"/>
      <w:r w:rsidRPr="00561B1D">
        <w:t>Agro</w:t>
      </w:r>
      <w:proofErr w:type="spellEnd"/>
      <w:r w:rsidRPr="00561B1D">
        <w:t>-Business Module notes</w:t>
      </w:r>
    </w:p>
    <w:p w14:paraId="639DE0D2" w14:textId="77777777" w:rsidR="00F15850" w:rsidRPr="00F15850" w:rsidRDefault="00F15850" w:rsidP="00F15850">
      <w:pPr>
        <w:spacing w:after="0" w:line="240" w:lineRule="auto"/>
        <w:ind w:firstLine="357"/>
        <w:rPr>
          <w:sz w:val="24"/>
          <w:szCs w:val="24"/>
        </w:rPr>
      </w:pPr>
    </w:p>
    <w:p w14:paraId="3AC6CB74" w14:textId="77777777" w:rsidR="00F15850" w:rsidRPr="00561B1D" w:rsidRDefault="00F15850" w:rsidP="00561B1D">
      <w:pPr>
        <w:tabs>
          <w:tab w:val="left" w:pos="360"/>
        </w:tabs>
        <w:spacing w:after="0" w:line="240" w:lineRule="auto"/>
        <w:rPr>
          <w:i/>
          <w:iCs/>
          <w:sz w:val="24"/>
          <w:szCs w:val="24"/>
        </w:rPr>
      </w:pPr>
      <w:r w:rsidRPr="00561B1D">
        <w:rPr>
          <w:i/>
          <w:iCs/>
          <w:sz w:val="24"/>
          <w:szCs w:val="24"/>
        </w:rPr>
        <w:t>(d)</w:t>
      </w:r>
      <w:r w:rsidRPr="00561B1D">
        <w:rPr>
          <w:i/>
          <w:iCs/>
          <w:sz w:val="24"/>
          <w:szCs w:val="24"/>
        </w:rPr>
        <w:tab/>
        <w:t xml:space="preserve"> Evaluation and Continuous Assessment Elements</w:t>
      </w:r>
    </w:p>
    <w:p w14:paraId="75FEF524" w14:textId="77777777" w:rsidR="00461DFB" w:rsidRPr="00F15850" w:rsidRDefault="00461DFB" w:rsidP="00F15850">
      <w:pPr>
        <w:spacing w:after="0" w:line="240" w:lineRule="auto"/>
        <w:ind w:firstLine="357"/>
        <w:rPr>
          <w:sz w:val="24"/>
          <w:szCs w:val="24"/>
        </w:rPr>
      </w:pPr>
    </w:p>
    <w:p w14:paraId="777801F2" w14:textId="3D5AF3E8" w:rsidR="00F15850" w:rsidRPr="00F15850" w:rsidRDefault="00F15850" w:rsidP="00F15850">
      <w:pPr>
        <w:spacing w:after="0" w:line="240" w:lineRule="auto"/>
        <w:ind w:firstLine="357"/>
        <w:jc w:val="both"/>
        <w:rPr>
          <w:sz w:val="24"/>
          <w:szCs w:val="24"/>
        </w:rPr>
      </w:pPr>
      <w:r w:rsidRPr="00F15850">
        <w:rPr>
          <w:sz w:val="24"/>
          <w:szCs w:val="24"/>
        </w:rPr>
        <w:t>Assessment</w:t>
      </w:r>
      <w:r w:rsidR="00472AC3">
        <w:rPr>
          <w:sz w:val="24"/>
          <w:szCs w:val="24"/>
        </w:rPr>
        <w:t xml:space="preserve"> </w:t>
      </w:r>
      <w:r w:rsidRPr="00F15850">
        <w:rPr>
          <w:sz w:val="24"/>
          <w:szCs w:val="24"/>
        </w:rPr>
        <w:t xml:space="preserve">elements and continuous evaluation are integral to the module, enabling comprehensive monitoring of SEN students’ learning. Each chapter includes rubric-based instruments to assess conceptual understanding, practical skills, and social skills. Conceptual understanding is assessed through written activities, question-and-answer sessions, or observations of students’ comprehension of the concepts taught (see Figure 4). Practical skills are evaluated based on students’ ability to perform hands-on activities, such as setting up hydroponic systems and properly maintaining crops. In addition, SEN students’ social skills are also emphasized through observations of their cooperation, communication, and </w:t>
      </w:r>
      <w:proofErr w:type="spellStart"/>
      <w:r w:rsidRPr="00F15850">
        <w:rPr>
          <w:sz w:val="24"/>
          <w:szCs w:val="24"/>
        </w:rPr>
        <w:t>behavior</w:t>
      </w:r>
      <w:proofErr w:type="spellEnd"/>
      <w:r w:rsidRPr="00F15850">
        <w:rPr>
          <w:sz w:val="24"/>
          <w:szCs w:val="24"/>
        </w:rPr>
        <w:t xml:space="preserve"> during group activities.</w:t>
      </w:r>
    </w:p>
    <w:p w14:paraId="51EF94D4" w14:textId="4DAD8202" w:rsidR="00F15850" w:rsidRPr="00F15850" w:rsidRDefault="00F15850" w:rsidP="00461DFB">
      <w:pPr>
        <w:spacing w:after="0" w:line="240" w:lineRule="auto"/>
        <w:ind w:firstLine="360"/>
        <w:jc w:val="both"/>
        <w:rPr>
          <w:sz w:val="24"/>
          <w:szCs w:val="24"/>
        </w:rPr>
      </w:pPr>
      <w:r w:rsidRPr="00F15850">
        <w:rPr>
          <w:sz w:val="24"/>
          <w:szCs w:val="24"/>
        </w:rPr>
        <w:t>This continuous assessment approach enables teachers to identify students’ levels of mastery progressively and to recognize their strengths and weaknesses in each chapter. Through systematic evaluation, teachers can adjust instructional strategies when students require additional support. This approach also ensures that students’ learning progress is monitored consistently, rather than being assessed only at the end of instruction. Overall, the continuous assessment elements incorporated in this module are not only intended to measure student achievement but also to support a more inclusive, flexible, and learner-</w:t>
      </w:r>
      <w:proofErr w:type="spellStart"/>
      <w:r w:rsidRPr="00F15850">
        <w:rPr>
          <w:sz w:val="24"/>
          <w:szCs w:val="24"/>
        </w:rPr>
        <w:t>centered</w:t>
      </w:r>
      <w:proofErr w:type="spellEnd"/>
      <w:r w:rsidRPr="00F15850">
        <w:rPr>
          <w:sz w:val="24"/>
          <w:szCs w:val="24"/>
        </w:rPr>
        <w:t xml:space="preserve"> learning process that focuses on the individual needs of SEN students.</w:t>
      </w:r>
    </w:p>
    <w:p w14:paraId="6F2D62DA" w14:textId="77777777" w:rsidR="00F15850" w:rsidRPr="00F15850" w:rsidRDefault="00F15850" w:rsidP="00F15850">
      <w:pPr>
        <w:spacing w:after="0" w:line="240" w:lineRule="auto"/>
        <w:ind w:firstLine="357"/>
        <w:rPr>
          <w:sz w:val="24"/>
          <w:szCs w:val="24"/>
        </w:rPr>
      </w:pPr>
    </w:p>
    <w:p w14:paraId="3B363D3B" w14:textId="77777777" w:rsidR="00F15850" w:rsidRPr="00F15850" w:rsidRDefault="00F15850" w:rsidP="00F15850">
      <w:pPr>
        <w:spacing w:after="0" w:line="240" w:lineRule="auto"/>
        <w:ind w:firstLine="357"/>
        <w:rPr>
          <w:sz w:val="24"/>
          <w:szCs w:val="24"/>
        </w:rPr>
      </w:pPr>
    </w:p>
    <w:p w14:paraId="2AD7D9D3" w14:textId="77777777" w:rsidR="00F15850" w:rsidRPr="00F15850" w:rsidRDefault="00F15850" w:rsidP="00F15850">
      <w:pPr>
        <w:spacing w:after="0" w:line="240" w:lineRule="auto"/>
        <w:ind w:firstLine="357"/>
        <w:rPr>
          <w:sz w:val="24"/>
          <w:szCs w:val="24"/>
        </w:rPr>
      </w:pPr>
    </w:p>
    <w:p w14:paraId="35CC41E1" w14:textId="77777777" w:rsidR="00F15850" w:rsidRPr="00F15850" w:rsidRDefault="00F15850" w:rsidP="00F15850">
      <w:pPr>
        <w:spacing w:after="0" w:line="240" w:lineRule="auto"/>
        <w:ind w:firstLine="357"/>
        <w:rPr>
          <w:sz w:val="24"/>
          <w:szCs w:val="24"/>
        </w:rPr>
      </w:pPr>
    </w:p>
    <w:p w14:paraId="7808207D" w14:textId="77777777" w:rsidR="00F15850" w:rsidRPr="00F15850" w:rsidRDefault="00F15850" w:rsidP="00F15850">
      <w:pPr>
        <w:spacing w:after="0" w:line="240" w:lineRule="auto"/>
        <w:ind w:firstLine="357"/>
        <w:rPr>
          <w:sz w:val="24"/>
          <w:szCs w:val="24"/>
        </w:rPr>
      </w:pPr>
    </w:p>
    <w:p w14:paraId="6AD34DC0" w14:textId="77777777" w:rsidR="00F15850" w:rsidRPr="00F15850" w:rsidRDefault="00F15850" w:rsidP="00F15850">
      <w:pPr>
        <w:spacing w:after="0" w:line="240" w:lineRule="auto"/>
        <w:ind w:firstLine="357"/>
        <w:rPr>
          <w:sz w:val="24"/>
          <w:szCs w:val="24"/>
        </w:rPr>
      </w:pPr>
    </w:p>
    <w:p w14:paraId="475A9FA2" w14:textId="77777777" w:rsidR="00F15850" w:rsidRPr="00F15850" w:rsidRDefault="00F15850" w:rsidP="00F15850">
      <w:pPr>
        <w:spacing w:after="0" w:line="240" w:lineRule="auto"/>
        <w:ind w:firstLine="357"/>
        <w:rPr>
          <w:sz w:val="24"/>
          <w:szCs w:val="24"/>
        </w:rPr>
      </w:pPr>
    </w:p>
    <w:p w14:paraId="7AAADE71" w14:textId="77777777" w:rsidR="00F15850" w:rsidRPr="00F15850" w:rsidRDefault="00F15850" w:rsidP="00F15850">
      <w:pPr>
        <w:spacing w:after="0" w:line="240" w:lineRule="auto"/>
        <w:ind w:firstLine="357"/>
        <w:rPr>
          <w:sz w:val="24"/>
          <w:szCs w:val="24"/>
        </w:rPr>
      </w:pPr>
    </w:p>
    <w:p w14:paraId="1E198560" w14:textId="77777777" w:rsidR="00F15850" w:rsidRPr="00F15850" w:rsidRDefault="00F15850" w:rsidP="00F15850">
      <w:pPr>
        <w:spacing w:after="0" w:line="240" w:lineRule="auto"/>
        <w:ind w:firstLine="357"/>
        <w:rPr>
          <w:sz w:val="24"/>
          <w:szCs w:val="24"/>
        </w:rPr>
      </w:pPr>
    </w:p>
    <w:p w14:paraId="541E706B" w14:textId="77777777" w:rsidR="00F15850" w:rsidRPr="00F15850" w:rsidRDefault="00F15850" w:rsidP="00F15850">
      <w:pPr>
        <w:spacing w:after="0" w:line="240" w:lineRule="auto"/>
        <w:ind w:firstLine="357"/>
        <w:rPr>
          <w:sz w:val="24"/>
          <w:szCs w:val="24"/>
        </w:rPr>
      </w:pPr>
    </w:p>
    <w:p w14:paraId="3301B0D3" w14:textId="28A48850" w:rsidR="00F15850" w:rsidRPr="00F15850" w:rsidRDefault="00561B1D" w:rsidP="00561B1D">
      <w:pPr>
        <w:spacing w:after="0" w:line="240" w:lineRule="auto"/>
        <w:ind w:firstLine="357"/>
        <w:jc w:val="center"/>
        <w:rPr>
          <w:sz w:val="24"/>
          <w:szCs w:val="24"/>
        </w:rPr>
      </w:pPr>
      <w:r>
        <w:rPr>
          <w:noProof/>
          <w:sz w:val="24"/>
          <w:szCs w:val="24"/>
        </w:rPr>
        <w:lastRenderedPageBreak/>
        <w:drawing>
          <wp:inline distT="0" distB="0" distL="0" distR="0" wp14:anchorId="0A9C6C62" wp14:editId="6CD1186F">
            <wp:extent cx="4910816" cy="2462463"/>
            <wp:effectExtent l="0" t="0" r="4445" b="1905"/>
            <wp:docPr id="199970704" name="Picture 7" descr="A screenshot of a broch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70704" name="Picture 7" descr="A screenshot of a brochure&#10;&#10;AI-generated content may be incorrect."/>
                    <pic:cNvPicPr/>
                  </pic:nvPicPr>
                  <pic:blipFill>
                    <a:blip r:embed="rId14"/>
                    <a:stretch>
                      <a:fillRect/>
                    </a:stretch>
                  </pic:blipFill>
                  <pic:spPr>
                    <a:xfrm>
                      <a:off x="0" y="0"/>
                      <a:ext cx="4930301" cy="2472233"/>
                    </a:xfrm>
                    <a:prstGeom prst="rect">
                      <a:avLst/>
                    </a:prstGeom>
                  </pic:spPr>
                </pic:pic>
              </a:graphicData>
            </a:graphic>
          </wp:inline>
        </w:drawing>
      </w:r>
    </w:p>
    <w:p w14:paraId="62E95B01" w14:textId="68A43C21" w:rsidR="00F15850" w:rsidRPr="00561B1D" w:rsidRDefault="00F15850" w:rsidP="00561B1D">
      <w:pPr>
        <w:spacing w:after="0" w:line="240" w:lineRule="auto"/>
        <w:ind w:firstLine="357"/>
        <w:jc w:val="center"/>
      </w:pPr>
      <w:r w:rsidRPr="00561B1D">
        <w:rPr>
          <w:b/>
          <w:bCs/>
        </w:rPr>
        <w:t>Fig</w:t>
      </w:r>
      <w:r w:rsidR="00561B1D" w:rsidRPr="00561B1D">
        <w:rPr>
          <w:b/>
          <w:bCs/>
        </w:rPr>
        <w:t xml:space="preserve">. </w:t>
      </w:r>
      <w:r w:rsidRPr="00561B1D">
        <w:rPr>
          <w:b/>
          <w:bCs/>
        </w:rPr>
        <w:t>4</w:t>
      </w:r>
      <w:r w:rsidR="00561B1D" w:rsidRPr="00561B1D">
        <w:rPr>
          <w:b/>
          <w:bCs/>
        </w:rPr>
        <w:t>.</w:t>
      </w:r>
      <w:r w:rsidR="00561B1D" w:rsidRPr="00561B1D">
        <w:t xml:space="preserve"> </w:t>
      </w:r>
      <w:r w:rsidRPr="00561B1D">
        <w:t xml:space="preserve">Evaluation and </w:t>
      </w:r>
      <w:r w:rsidR="00561B1D">
        <w:t>c</w:t>
      </w:r>
      <w:r w:rsidRPr="00561B1D">
        <w:t xml:space="preserve">ontinuous </w:t>
      </w:r>
      <w:r w:rsidR="00561B1D">
        <w:t>a</w:t>
      </w:r>
      <w:r w:rsidRPr="00561B1D">
        <w:t>ssessment tested for SEN students</w:t>
      </w:r>
    </w:p>
    <w:p w14:paraId="2D5512BA" w14:textId="77777777" w:rsidR="00F15850" w:rsidRPr="00F15850" w:rsidRDefault="00F15850" w:rsidP="00F15850">
      <w:pPr>
        <w:spacing w:after="0" w:line="240" w:lineRule="auto"/>
        <w:ind w:firstLine="357"/>
        <w:rPr>
          <w:sz w:val="24"/>
          <w:szCs w:val="24"/>
        </w:rPr>
      </w:pPr>
    </w:p>
    <w:p w14:paraId="33BC297C" w14:textId="0E90445A" w:rsidR="00F15850" w:rsidRPr="00561B1D" w:rsidRDefault="00F15850" w:rsidP="00561B1D">
      <w:pPr>
        <w:spacing w:after="0" w:line="240" w:lineRule="auto"/>
        <w:rPr>
          <w:i/>
          <w:iCs/>
          <w:sz w:val="24"/>
          <w:szCs w:val="24"/>
        </w:rPr>
      </w:pPr>
      <w:r w:rsidRPr="00561B1D">
        <w:rPr>
          <w:i/>
          <w:iCs/>
          <w:sz w:val="24"/>
          <w:szCs w:val="24"/>
        </w:rPr>
        <w:t>(e)</w:t>
      </w:r>
      <w:r w:rsidR="00561B1D" w:rsidRPr="00561B1D">
        <w:rPr>
          <w:i/>
          <w:iCs/>
          <w:sz w:val="24"/>
          <w:szCs w:val="24"/>
        </w:rPr>
        <w:t xml:space="preserve"> </w:t>
      </w:r>
      <w:r w:rsidRPr="00561B1D">
        <w:rPr>
          <w:i/>
          <w:iCs/>
          <w:sz w:val="24"/>
          <w:szCs w:val="24"/>
        </w:rPr>
        <w:t>Integration of Entrepreneurship and Healthy Nutrition Elements</w:t>
      </w:r>
    </w:p>
    <w:p w14:paraId="7B127D90" w14:textId="77777777" w:rsidR="00F15850" w:rsidRPr="00F15850" w:rsidRDefault="00F15850" w:rsidP="00F15850">
      <w:pPr>
        <w:spacing w:after="0" w:line="240" w:lineRule="auto"/>
        <w:ind w:firstLine="357"/>
        <w:rPr>
          <w:sz w:val="24"/>
          <w:szCs w:val="24"/>
        </w:rPr>
      </w:pPr>
    </w:p>
    <w:p w14:paraId="54905190" w14:textId="77777777" w:rsidR="00F15850" w:rsidRPr="00F15850" w:rsidRDefault="00F15850" w:rsidP="00F15850">
      <w:pPr>
        <w:spacing w:after="0" w:line="240" w:lineRule="auto"/>
        <w:ind w:firstLine="357"/>
        <w:jc w:val="both"/>
        <w:rPr>
          <w:sz w:val="24"/>
          <w:szCs w:val="24"/>
        </w:rPr>
      </w:pPr>
      <w:r w:rsidRPr="00F15850">
        <w:rPr>
          <w:sz w:val="24"/>
          <w:szCs w:val="24"/>
        </w:rPr>
        <w:t>The integration of entrepreneurship and healthy nutrition elements in this module aims to provide holistic exposure for Students with Special Educational Needs (SEN) through meaningful and experiential learning. Figure 5 shows that the module incorporates practical activities such as preparing salads from hydroponically grown produce, alongside exposure to healthy eating concepts to enhance students’ awareness of the importance of a balanced diet.</w:t>
      </w:r>
    </w:p>
    <w:p w14:paraId="3F95E125" w14:textId="62006DB2" w:rsidR="00F15850" w:rsidRPr="00F15850" w:rsidRDefault="00F15850" w:rsidP="00461DFB">
      <w:pPr>
        <w:spacing w:after="0" w:line="240" w:lineRule="auto"/>
        <w:ind w:firstLine="357"/>
        <w:jc w:val="both"/>
        <w:rPr>
          <w:sz w:val="24"/>
          <w:szCs w:val="24"/>
        </w:rPr>
      </w:pPr>
      <w:r w:rsidRPr="00F15850">
        <w:rPr>
          <w:sz w:val="24"/>
          <w:szCs w:val="24"/>
        </w:rPr>
        <w:t>In addition, basic entrepreneurial activities such as income generation, sales recording, and interaction with the school community help SEN students develop social, mathematical, and communication skills in practical, contextual ways.</w:t>
      </w:r>
    </w:p>
    <w:p w14:paraId="244F0BA9" w14:textId="22449EDC" w:rsidR="00F15850" w:rsidRPr="00F15850" w:rsidRDefault="00561B1D" w:rsidP="00561B1D">
      <w:pPr>
        <w:spacing w:after="0" w:line="240" w:lineRule="auto"/>
        <w:ind w:firstLine="357"/>
        <w:jc w:val="center"/>
        <w:rPr>
          <w:sz w:val="24"/>
          <w:szCs w:val="24"/>
        </w:rPr>
      </w:pPr>
      <w:r>
        <w:rPr>
          <w:noProof/>
        </w:rPr>
        <w:drawing>
          <wp:anchor distT="114300" distB="114300" distL="114300" distR="114300" simplePos="0" relativeHeight="251661312" behindDoc="0" locked="0" layoutInCell="1" hidden="0" allowOverlap="1" wp14:anchorId="14EBD68B" wp14:editId="5622959C">
            <wp:simplePos x="0" y="0"/>
            <wp:positionH relativeFrom="column">
              <wp:posOffset>2029995</wp:posOffset>
            </wp:positionH>
            <wp:positionV relativeFrom="paragraph">
              <wp:posOffset>184851</wp:posOffset>
            </wp:positionV>
            <wp:extent cx="2433721" cy="3107489"/>
            <wp:effectExtent l="12700" t="12700" r="17780" b="17145"/>
            <wp:wrapNone/>
            <wp:docPr id="375417245" name="image8.png" descr="A page of a recipe&#10;&#10;AI-generated content may be incorrect."/>
            <wp:cNvGraphicFramePr/>
            <a:graphic xmlns:a="http://schemas.openxmlformats.org/drawingml/2006/main">
              <a:graphicData uri="http://schemas.openxmlformats.org/drawingml/2006/picture">
                <pic:pic xmlns:pic="http://schemas.openxmlformats.org/drawingml/2006/picture">
                  <pic:nvPicPr>
                    <pic:cNvPr id="375417245" name="image8.png" descr="A page of a recipe&#10;&#10;AI-generated content may be incorrect."/>
                    <pic:cNvPicPr preferRelativeResize="0"/>
                  </pic:nvPicPr>
                  <pic:blipFill>
                    <a:blip r:embed="rId15"/>
                    <a:srcRect/>
                    <a:stretch>
                      <a:fillRect/>
                    </a:stretch>
                  </pic:blipFill>
                  <pic:spPr>
                    <a:xfrm>
                      <a:off x="0" y="0"/>
                      <a:ext cx="2447048" cy="3124506"/>
                    </a:xfrm>
                    <a:prstGeom prst="rect">
                      <a:avLst/>
                    </a:prstGeom>
                    <a:ln w="12700">
                      <a:solidFill>
                        <a:srgbClr val="000000"/>
                      </a:solidFill>
                      <a:prstDash val="solid"/>
                    </a:ln>
                  </pic:spPr>
                </pic:pic>
              </a:graphicData>
            </a:graphic>
            <wp14:sizeRelH relativeFrom="margin">
              <wp14:pctWidth>0</wp14:pctWidth>
            </wp14:sizeRelH>
            <wp14:sizeRelV relativeFrom="margin">
              <wp14:pctHeight>0</wp14:pctHeight>
            </wp14:sizeRelV>
          </wp:anchor>
        </w:drawing>
      </w:r>
    </w:p>
    <w:p w14:paraId="077F17EF" w14:textId="0E13A243" w:rsidR="00F15850" w:rsidRPr="00F15850" w:rsidRDefault="00F15850" w:rsidP="00F15850">
      <w:pPr>
        <w:spacing w:after="0" w:line="240" w:lineRule="auto"/>
        <w:ind w:firstLine="357"/>
        <w:rPr>
          <w:sz w:val="24"/>
          <w:szCs w:val="24"/>
        </w:rPr>
      </w:pPr>
    </w:p>
    <w:p w14:paraId="31C5CE84" w14:textId="77777777" w:rsidR="00F15850" w:rsidRPr="00F15850" w:rsidRDefault="00F15850" w:rsidP="00F15850">
      <w:pPr>
        <w:spacing w:after="0" w:line="240" w:lineRule="auto"/>
        <w:ind w:firstLine="357"/>
        <w:rPr>
          <w:sz w:val="24"/>
          <w:szCs w:val="24"/>
        </w:rPr>
      </w:pPr>
    </w:p>
    <w:p w14:paraId="0C907B9E" w14:textId="77777777" w:rsidR="00F15850" w:rsidRPr="00F15850" w:rsidRDefault="00F15850" w:rsidP="00F15850">
      <w:pPr>
        <w:spacing w:after="0" w:line="240" w:lineRule="auto"/>
        <w:ind w:firstLine="357"/>
        <w:rPr>
          <w:sz w:val="24"/>
          <w:szCs w:val="24"/>
        </w:rPr>
      </w:pPr>
    </w:p>
    <w:p w14:paraId="1DE311D3" w14:textId="77777777" w:rsidR="00F15850" w:rsidRPr="00F15850" w:rsidRDefault="00F15850" w:rsidP="00F15850">
      <w:pPr>
        <w:spacing w:after="0" w:line="240" w:lineRule="auto"/>
        <w:ind w:firstLine="357"/>
        <w:rPr>
          <w:sz w:val="24"/>
          <w:szCs w:val="24"/>
        </w:rPr>
      </w:pPr>
    </w:p>
    <w:p w14:paraId="2B2F92B0" w14:textId="77777777" w:rsidR="00F15850" w:rsidRPr="00F15850" w:rsidRDefault="00F15850" w:rsidP="00F15850">
      <w:pPr>
        <w:spacing w:after="0" w:line="240" w:lineRule="auto"/>
        <w:ind w:firstLine="357"/>
        <w:rPr>
          <w:sz w:val="24"/>
          <w:szCs w:val="24"/>
        </w:rPr>
      </w:pPr>
    </w:p>
    <w:p w14:paraId="5B1B24E8" w14:textId="77777777" w:rsidR="00F15850" w:rsidRPr="00F15850" w:rsidRDefault="00F15850" w:rsidP="00F15850">
      <w:pPr>
        <w:spacing w:after="0" w:line="240" w:lineRule="auto"/>
        <w:ind w:firstLine="357"/>
        <w:rPr>
          <w:sz w:val="24"/>
          <w:szCs w:val="24"/>
        </w:rPr>
      </w:pPr>
    </w:p>
    <w:p w14:paraId="3B63B03F" w14:textId="77777777" w:rsidR="00F15850" w:rsidRPr="00F15850" w:rsidRDefault="00F15850" w:rsidP="00F15850">
      <w:pPr>
        <w:spacing w:after="0" w:line="240" w:lineRule="auto"/>
        <w:ind w:firstLine="357"/>
        <w:rPr>
          <w:sz w:val="24"/>
          <w:szCs w:val="24"/>
        </w:rPr>
      </w:pPr>
    </w:p>
    <w:p w14:paraId="7A6D442A" w14:textId="77777777" w:rsidR="00F15850" w:rsidRPr="00F15850" w:rsidRDefault="00F15850" w:rsidP="00F15850">
      <w:pPr>
        <w:spacing w:after="0" w:line="240" w:lineRule="auto"/>
        <w:ind w:firstLine="357"/>
        <w:rPr>
          <w:sz w:val="24"/>
          <w:szCs w:val="24"/>
        </w:rPr>
      </w:pPr>
    </w:p>
    <w:p w14:paraId="4CDCF2F2" w14:textId="77777777" w:rsidR="00F15850" w:rsidRPr="00F15850" w:rsidRDefault="00F15850" w:rsidP="00F15850">
      <w:pPr>
        <w:spacing w:after="0" w:line="240" w:lineRule="auto"/>
        <w:ind w:firstLine="357"/>
        <w:rPr>
          <w:sz w:val="24"/>
          <w:szCs w:val="24"/>
        </w:rPr>
      </w:pPr>
    </w:p>
    <w:p w14:paraId="53611923" w14:textId="77777777" w:rsidR="00F15850" w:rsidRPr="00F15850" w:rsidRDefault="00F15850" w:rsidP="00F15850">
      <w:pPr>
        <w:spacing w:after="0" w:line="240" w:lineRule="auto"/>
        <w:ind w:firstLine="357"/>
        <w:rPr>
          <w:sz w:val="24"/>
          <w:szCs w:val="24"/>
        </w:rPr>
      </w:pPr>
    </w:p>
    <w:p w14:paraId="4F0E2AC8" w14:textId="77777777" w:rsidR="00F15850" w:rsidRPr="00F15850" w:rsidRDefault="00F15850" w:rsidP="00F15850">
      <w:pPr>
        <w:spacing w:after="0" w:line="240" w:lineRule="auto"/>
        <w:ind w:firstLine="357"/>
        <w:rPr>
          <w:sz w:val="24"/>
          <w:szCs w:val="24"/>
        </w:rPr>
      </w:pPr>
    </w:p>
    <w:p w14:paraId="6D8C170A" w14:textId="77777777" w:rsidR="00F15850" w:rsidRPr="00F15850" w:rsidRDefault="00F15850" w:rsidP="00F15850">
      <w:pPr>
        <w:spacing w:after="0" w:line="240" w:lineRule="auto"/>
        <w:ind w:firstLine="357"/>
        <w:rPr>
          <w:sz w:val="24"/>
          <w:szCs w:val="24"/>
        </w:rPr>
      </w:pPr>
    </w:p>
    <w:p w14:paraId="325CD96A" w14:textId="77777777" w:rsidR="00F15850" w:rsidRPr="00F15850" w:rsidRDefault="00F15850" w:rsidP="00F15850">
      <w:pPr>
        <w:spacing w:after="0" w:line="240" w:lineRule="auto"/>
        <w:ind w:firstLine="357"/>
        <w:rPr>
          <w:sz w:val="24"/>
          <w:szCs w:val="24"/>
        </w:rPr>
      </w:pPr>
    </w:p>
    <w:p w14:paraId="2F0D77DF" w14:textId="77777777" w:rsidR="00F15850" w:rsidRPr="00F15850" w:rsidRDefault="00F15850" w:rsidP="00F15850">
      <w:pPr>
        <w:spacing w:after="0" w:line="240" w:lineRule="auto"/>
        <w:ind w:firstLine="357"/>
        <w:rPr>
          <w:sz w:val="24"/>
          <w:szCs w:val="24"/>
        </w:rPr>
      </w:pPr>
    </w:p>
    <w:p w14:paraId="32BC80FA" w14:textId="77777777" w:rsidR="00F15850" w:rsidRPr="00F15850" w:rsidRDefault="00F15850" w:rsidP="00F15850">
      <w:pPr>
        <w:spacing w:after="0" w:line="240" w:lineRule="auto"/>
        <w:ind w:firstLine="357"/>
        <w:rPr>
          <w:sz w:val="24"/>
          <w:szCs w:val="24"/>
        </w:rPr>
      </w:pPr>
    </w:p>
    <w:p w14:paraId="04ACBDEE" w14:textId="77777777" w:rsidR="00F15850" w:rsidRPr="00F15850" w:rsidRDefault="00F15850" w:rsidP="00F15850">
      <w:pPr>
        <w:spacing w:after="0" w:line="240" w:lineRule="auto"/>
        <w:ind w:firstLine="357"/>
        <w:rPr>
          <w:sz w:val="24"/>
          <w:szCs w:val="24"/>
        </w:rPr>
      </w:pPr>
    </w:p>
    <w:p w14:paraId="71FF1565" w14:textId="77777777" w:rsidR="00F15850" w:rsidRPr="00F15850" w:rsidRDefault="00F15850" w:rsidP="00F15850">
      <w:pPr>
        <w:spacing w:after="0" w:line="240" w:lineRule="auto"/>
        <w:ind w:firstLine="357"/>
        <w:rPr>
          <w:sz w:val="24"/>
          <w:szCs w:val="24"/>
        </w:rPr>
      </w:pPr>
    </w:p>
    <w:p w14:paraId="61E4BDE6" w14:textId="48B032A1" w:rsidR="00F15850" w:rsidRDefault="00F15850" w:rsidP="00561B1D">
      <w:pPr>
        <w:spacing w:after="0" w:line="240" w:lineRule="auto"/>
        <w:ind w:firstLine="357"/>
        <w:jc w:val="center"/>
      </w:pPr>
      <w:r w:rsidRPr="00561B1D">
        <w:rPr>
          <w:b/>
          <w:bCs/>
        </w:rPr>
        <w:t>Fig</w:t>
      </w:r>
      <w:r w:rsidR="00561B1D" w:rsidRPr="00561B1D">
        <w:rPr>
          <w:b/>
          <w:bCs/>
        </w:rPr>
        <w:t xml:space="preserve">. </w:t>
      </w:r>
      <w:r w:rsidRPr="00561B1D">
        <w:rPr>
          <w:b/>
          <w:bCs/>
        </w:rPr>
        <w:t>5</w:t>
      </w:r>
      <w:r w:rsidR="00561B1D" w:rsidRPr="00561B1D">
        <w:rPr>
          <w:b/>
          <w:bCs/>
        </w:rPr>
        <w:t>.</w:t>
      </w:r>
      <w:r w:rsidR="00561B1D" w:rsidRPr="00561B1D">
        <w:t xml:space="preserve"> </w:t>
      </w:r>
      <w:r w:rsidRPr="00561B1D">
        <w:t xml:space="preserve">Entrepreneurship </w:t>
      </w:r>
      <w:r w:rsidR="00561B1D">
        <w:t>e</w:t>
      </w:r>
      <w:r w:rsidRPr="00561B1D">
        <w:t xml:space="preserve">lements </w:t>
      </w:r>
      <w:r w:rsidR="00561B1D">
        <w:t>a</w:t>
      </w:r>
      <w:r w:rsidRPr="00561B1D">
        <w:t>pplied</w:t>
      </w:r>
    </w:p>
    <w:p w14:paraId="4713B28E" w14:textId="77777777" w:rsidR="00561B1D" w:rsidRDefault="00561B1D" w:rsidP="00561B1D">
      <w:pPr>
        <w:spacing w:after="0" w:line="240" w:lineRule="auto"/>
        <w:ind w:firstLine="357"/>
        <w:jc w:val="center"/>
      </w:pPr>
    </w:p>
    <w:p w14:paraId="361C8004" w14:textId="77777777" w:rsidR="00561B1D" w:rsidRDefault="00561B1D" w:rsidP="00561B1D">
      <w:pPr>
        <w:spacing w:after="0" w:line="240" w:lineRule="auto"/>
        <w:ind w:firstLine="357"/>
        <w:jc w:val="center"/>
      </w:pPr>
    </w:p>
    <w:p w14:paraId="721336C4" w14:textId="77777777" w:rsidR="00561B1D" w:rsidRPr="00561B1D" w:rsidRDefault="00561B1D" w:rsidP="00561B1D">
      <w:pPr>
        <w:spacing w:after="0" w:line="240" w:lineRule="auto"/>
        <w:jc w:val="center"/>
      </w:pPr>
    </w:p>
    <w:p w14:paraId="1F560449" w14:textId="2EF43971" w:rsidR="00F15850" w:rsidRDefault="00F15850" w:rsidP="00561B1D">
      <w:pPr>
        <w:spacing w:after="0" w:line="240" w:lineRule="auto"/>
        <w:rPr>
          <w:i/>
          <w:iCs/>
          <w:sz w:val="24"/>
          <w:szCs w:val="24"/>
        </w:rPr>
      </w:pPr>
      <w:r w:rsidRPr="00561B1D">
        <w:rPr>
          <w:i/>
          <w:iCs/>
          <w:sz w:val="24"/>
          <w:szCs w:val="24"/>
        </w:rPr>
        <w:lastRenderedPageBreak/>
        <w:t>iv.</w:t>
      </w:r>
      <w:r w:rsidR="00561B1D">
        <w:rPr>
          <w:i/>
          <w:iCs/>
          <w:sz w:val="24"/>
          <w:szCs w:val="24"/>
        </w:rPr>
        <w:t xml:space="preserve"> </w:t>
      </w:r>
      <w:r w:rsidRPr="00561B1D">
        <w:rPr>
          <w:i/>
          <w:iCs/>
          <w:sz w:val="24"/>
          <w:szCs w:val="24"/>
        </w:rPr>
        <w:t>Implementation Phase</w:t>
      </w:r>
    </w:p>
    <w:p w14:paraId="496100A3" w14:textId="77777777" w:rsidR="00561B1D" w:rsidRPr="00561B1D" w:rsidRDefault="00561B1D" w:rsidP="00561B1D">
      <w:pPr>
        <w:spacing w:after="0" w:line="240" w:lineRule="auto"/>
        <w:rPr>
          <w:i/>
          <w:iCs/>
          <w:sz w:val="24"/>
          <w:szCs w:val="24"/>
        </w:rPr>
      </w:pPr>
    </w:p>
    <w:p w14:paraId="41EF354B" w14:textId="77777777" w:rsidR="00F15850" w:rsidRPr="00F15850" w:rsidRDefault="00F15850" w:rsidP="00F15850">
      <w:pPr>
        <w:spacing w:after="0" w:line="240" w:lineRule="auto"/>
        <w:ind w:firstLine="357"/>
        <w:jc w:val="both"/>
        <w:rPr>
          <w:sz w:val="24"/>
          <w:szCs w:val="24"/>
        </w:rPr>
      </w:pPr>
      <w:r w:rsidRPr="00F15850">
        <w:rPr>
          <w:sz w:val="24"/>
          <w:szCs w:val="24"/>
        </w:rPr>
        <w:t xml:space="preserve">The implementation of hydroponic cultivation in the </w:t>
      </w:r>
      <w:proofErr w:type="spellStart"/>
      <w:r w:rsidRPr="00F15850">
        <w:rPr>
          <w:sz w:val="24"/>
          <w:szCs w:val="24"/>
        </w:rPr>
        <w:t>Agro</w:t>
      </w:r>
      <w:proofErr w:type="spellEnd"/>
      <w:r w:rsidRPr="00F15850">
        <w:rPr>
          <w:sz w:val="24"/>
          <w:szCs w:val="24"/>
        </w:rPr>
        <w:t>-Business Module “From Farm to Table” involves practical learning, where the researcher, along with a group of SEN students, personally carried out each stage of planting in a hands-on manner (see Figure 6). Activities began with preparing basic equipment, such as planting containers, growth media, and nutrient solutions, followed by sowing seeds and caring for seedlings until maturity.</w:t>
      </w:r>
    </w:p>
    <w:p w14:paraId="10DC50BF" w14:textId="77777777" w:rsidR="00F15850" w:rsidRPr="00F15850" w:rsidRDefault="00F15850" w:rsidP="00F15850">
      <w:pPr>
        <w:spacing w:after="0" w:line="240" w:lineRule="auto"/>
        <w:ind w:firstLine="357"/>
        <w:jc w:val="both"/>
        <w:rPr>
          <w:sz w:val="24"/>
          <w:szCs w:val="24"/>
        </w:rPr>
      </w:pPr>
      <w:r w:rsidRPr="00F15850">
        <w:rPr>
          <w:sz w:val="24"/>
          <w:szCs w:val="24"/>
        </w:rPr>
        <w:t>In addition, the researcher observed and recorded plant growth continuously to evaluate the effectiveness of the hydroponic techniques used. Through this project-based learning approach, the researcher concluded that SEN students would have the opportunity to acquire practical skills in modern agriculture, while also developing responsibility and independence, thereby providing them with a more suitable and meaningful learning experience.</w:t>
      </w:r>
    </w:p>
    <w:p w14:paraId="6F126256" w14:textId="61F10720" w:rsidR="00F15850" w:rsidRPr="00F15850" w:rsidRDefault="00561B1D" w:rsidP="00F15850">
      <w:pPr>
        <w:spacing w:after="0" w:line="240" w:lineRule="auto"/>
        <w:ind w:firstLine="357"/>
        <w:rPr>
          <w:sz w:val="24"/>
          <w:szCs w:val="24"/>
        </w:rPr>
      </w:pPr>
      <w:r>
        <w:rPr>
          <w:noProof/>
        </w:rPr>
        <w:drawing>
          <wp:anchor distT="114300" distB="114300" distL="114300" distR="114300" simplePos="0" relativeHeight="251663360" behindDoc="0" locked="0" layoutInCell="1" hidden="0" allowOverlap="1" wp14:anchorId="4E7EDC19" wp14:editId="0CC38197">
            <wp:simplePos x="0" y="0"/>
            <wp:positionH relativeFrom="column">
              <wp:posOffset>1696453</wp:posOffset>
            </wp:positionH>
            <wp:positionV relativeFrom="paragraph">
              <wp:posOffset>146251</wp:posOffset>
            </wp:positionV>
            <wp:extent cx="2445855" cy="2425700"/>
            <wp:effectExtent l="12700" t="12700" r="18415" b="12700"/>
            <wp:wrapNone/>
            <wp:docPr id="9" name="image11.jpg" descr="A person in a greenhouse with plants&#10;&#10;AI-generated content may be incorrect."/>
            <wp:cNvGraphicFramePr/>
            <a:graphic xmlns:a="http://schemas.openxmlformats.org/drawingml/2006/main">
              <a:graphicData uri="http://schemas.openxmlformats.org/drawingml/2006/picture">
                <pic:pic xmlns:pic="http://schemas.openxmlformats.org/drawingml/2006/picture">
                  <pic:nvPicPr>
                    <pic:cNvPr id="9" name="image11.jpg" descr="A person in a greenhouse with plants&#10;&#10;AI-generated content may be incorrect."/>
                    <pic:cNvPicPr preferRelativeResize="0"/>
                  </pic:nvPicPr>
                  <pic:blipFill>
                    <a:blip r:embed="rId16"/>
                    <a:srcRect/>
                    <a:stretch>
                      <a:fillRect/>
                    </a:stretch>
                  </pic:blipFill>
                  <pic:spPr>
                    <a:xfrm>
                      <a:off x="0" y="0"/>
                      <a:ext cx="2489837" cy="2469320"/>
                    </a:xfrm>
                    <a:prstGeom prst="rect">
                      <a:avLst/>
                    </a:prstGeom>
                    <a:ln w="12700">
                      <a:solidFill>
                        <a:srgbClr val="000000"/>
                      </a:solidFill>
                      <a:prstDash val="solid"/>
                    </a:ln>
                  </pic:spPr>
                </pic:pic>
              </a:graphicData>
            </a:graphic>
            <wp14:sizeRelH relativeFrom="margin">
              <wp14:pctWidth>0</wp14:pctWidth>
            </wp14:sizeRelH>
            <wp14:sizeRelV relativeFrom="margin">
              <wp14:pctHeight>0</wp14:pctHeight>
            </wp14:sizeRelV>
          </wp:anchor>
        </w:drawing>
      </w:r>
    </w:p>
    <w:p w14:paraId="2F536ADD" w14:textId="1BB99620" w:rsidR="00F15850" w:rsidRPr="00F15850" w:rsidRDefault="00F15850" w:rsidP="00F15850">
      <w:pPr>
        <w:spacing w:after="0" w:line="240" w:lineRule="auto"/>
        <w:ind w:firstLine="357"/>
        <w:rPr>
          <w:sz w:val="24"/>
          <w:szCs w:val="24"/>
        </w:rPr>
      </w:pPr>
    </w:p>
    <w:p w14:paraId="2E37703C" w14:textId="417FE13F" w:rsidR="00F15850" w:rsidRDefault="00F15850" w:rsidP="00F15850">
      <w:pPr>
        <w:spacing w:after="0" w:line="240" w:lineRule="auto"/>
        <w:ind w:firstLine="357"/>
        <w:rPr>
          <w:sz w:val="24"/>
          <w:szCs w:val="24"/>
        </w:rPr>
      </w:pPr>
    </w:p>
    <w:p w14:paraId="7C2EF6A0" w14:textId="77777777" w:rsidR="00561B1D" w:rsidRDefault="00561B1D" w:rsidP="00F15850">
      <w:pPr>
        <w:spacing w:after="0" w:line="240" w:lineRule="auto"/>
        <w:ind w:firstLine="357"/>
        <w:rPr>
          <w:sz w:val="24"/>
          <w:szCs w:val="24"/>
        </w:rPr>
      </w:pPr>
    </w:p>
    <w:p w14:paraId="78180387" w14:textId="77777777" w:rsidR="00561B1D" w:rsidRDefault="00561B1D" w:rsidP="00F15850">
      <w:pPr>
        <w:spacing w:after="0" w:line="240" w:lineRule="auto"/>
        <w:ind w:firstLine="357"/>
        <w:rPr>
          <w:sz w:val="24"/>
          <w:szCs w:val="24"/>
        </w:rPr>
      </w:pPr>
    </w:p>
    <w:p w14:paraId="2777A700" w14:textId="77777777" w:rsidR="00561B1D" w:rsidRDefault="00561B1D" w:rsidP="00F15850">
      <w:pPr>
        <w:spacing w:after="0" w:line="240" w:lineRule="auto"/>
        <w:ind w:firstLine="357"/>
        <w:rPr>
          <w:sz w:val="24"/>
          <w:szCs w:val="24"/>
        </w:rPr>
      </w:pPr>
    </w:p>
    <w:p w14:paraId="3FAA878D" w14:textId="77777777" w:rsidR="00561B1D" w:rsidRDefault="00561B1D" w:rsidP="00F15850">
      <w:pPr>
        <w:spacing w:after="0" w:line="240" w:lineRule="auto"/>
        <w:ind w:firstLine="357"/>
        <w:rPr>
          <w:sz w:val="24"/>
          <w:szCs w:val="24"/>
        </w:rPr>
      </w:pPr>
    </w:p>
    <w:p w14:paraId="1B699A4F" w14:textId="77777777" w:rsidR="00561B1D" w:rsidRDefault="00561B1D" w:rsidP="00F15850">
      <w:pPr>
        <w:spacing w:after="0" w:line="240" w:lineRule="auto"/>
        <w:ind w:firstLine="357"/>
        <w:rPr>
          <w:sz w:val="24"/>
          <w:szCs w:val="24"/>
        </w:rPr>
      </w:pPr>
    </w:p>
    <w:p w14:paraId="7BB66944" w14:textId="77777777" w:rsidR="00561B1D" w:rsidRDefault="00561B1D" w:rsidP="00F15850">
      <w:pPr>
        <w:spacing w:after="0" w:line="240" w:lineRule="auto"/>
        <w:ind w:firstLine="357"/>
        <w:rPr>
          <w:sz w:val="24"/>
          <w:szCs w:val="24"/>
        </w:rPr>
      </w:pPr>
    </w:p>
    <w:p w14:paraId="05183DE2" w14:textId="77777777" w:rsidR="00561B1D" w:rsidRPr="00F15850" w:rsidRDefault="00561B1D" w:rsidP="00F15850">
      <w:pPr>
        <w:spacing w:after="0" w:line="240" w:lineRule="auto"/>
        <w:ind w:firstLine="357"/>
        <w:rPr>
          <w:sz w:val="24"/>
          <w:szCs w:val="24"/>
        </w:rPr>
      </w:pPr>
    </w:p>
    <w:p w14:paraId="1FD9805F" w14:textId="77777777" w:rsidR="00F15850" w:rsidRPr="00F15850" w:rsidRDefault="00F15850" w:rsidP="00F15850">
      <w:pPr>
        <w:spacing w:after="0" w:line="240" w:lineRule="auto"/>
        <w:ind w:firstLine="357"/>
        <w:rPr>
          <w:sz w:val="24"/>
          <w:szCs w:val="24"/>
        </w:rPr>
      </w:pPr>
    </w:p>
    <w:p w14:paraId="00257A6B" w14:textId="77777777" w:rsidR="00561B1D" w:rsidRDefault="00561B1D" w:rsidP="00561B1D">
      <w:pPr>
        <w:spacing w:after="0" w:line="240" w:lineRule="auto"/>
        <w:ind w:firstLine="360"/>
        <w:jc w:val="center"/>
        <w:rPr>
          <w:b/>
          <w:bCs/>
        </w:rPr>
      </w:pPr>
    </w:p>
    <w:p w14:paraId="4556A27B" w14:textId="77777777" w:rsidR="00561B1D" w:rsidRDefault="00561B1D" w:rsidP="00561B1D">
      <w:pPr>
        <w:spacing w:after="0" w:line="240" w:lineRule="auto"/>
        <w:ind w:firstLine="360"/>
        <w:jc w:val="center"/>
        <w:rPr>
          <w:b/>
          <w:bCs/>
        </w:rPr>
      </w:pPr>
    </w:p>
    <w:p w14:paraId="5D7FCF5A" w14:textId="77777777" w:rsidR="00561B1D" w:rsidRDefault="00561B1D" w:rsidP="00561B1D">
      <w:pPr>
        <w:spacing w:after="0" w:line="240" w:lineRule="auto"/>
        <w:ind w:firstLine="360"/>
        <w:jc w:val="center"/>
        <w:rPr>
          <w:b/>
          <w:bCs/>
        </w:rPr>
      </w:pPr>
    </w:p>
    <w:p w14:paraId="153840B3" w14:textId="77777777" w:rsidR="00561B1D" w:rsidRDefault="00561B1D" w:rsidP="00561B1D">
      <w:pPr>
        <w:spacing w:after="0" w:line="240" w:lineRule="auto"/>
        <w:ind w:firstLine="360"/>
        <w:jc w:val="center"/>
        <w:rPr>
          <w:b/>
          <w:bCs/>
        </w:rPr>
      </w:pPr>
    </w:p>
    <w:p w14:paraId="09B24377" w14:textId="0B429AC5" w:rsidR="00F15850" w:rsidRPr="00561B1D" w:rsidRDefault="00F15850" w:rsidP="00561B1D">
      <w:pPr>
        <w:spacing w:after="0" w:line="240" w:lineRule="auto"/>
        <w:ind w:firstLine="360"/>
        <w:jc w:val="center"/>
      </w:pPr>
      <w:r w:rsidRPr="00561B1D">
        <w:rPr>
          <w:b/>
          <w:bCs/>
        </w:rPr>
        <w:t>Fig</w:t>
      </w:r>
      <w:r w:rsidR="00461DFB" w:rsidRPr="00561B1D">
        <w:rPr>
          <w:b/>
          <w:bCs/>
        </w:rPr>
        <w:t xml:space="preserve">. </w:t>
      </w:r>
      <w:r w:rsidRPr="00561B1D">
        <w:rPr>
          <w:b/>
          <w:bCs/>
        </w:rPr>
        <w:t>6</w:t>
      </w:r>
      <w:r w:rsidR="00461DFB" w:rsidRPr="00561B1D">
        <w:rPr>
          <w:b/>
          <w:bCs/>
        </w:rPr>
        <w:t>.</w:t>
      </w:r>
      <w:r w:rsidR="00461DFB" w:rsidRPr="00561B1D">
        <w:t xml:space="preserve"> </w:t>
      </w:r>
      <w:r w:rsidRPr="00561B1D">
        <w:t xml:space="preserve">Hydroponic </w:t>
      </w:r>
      <w:r w:rsidR="00461DFB" w:rsidRPr="00561B1D">
        <w:t>p</w:t>
      </w:r>
      <w:r w:rsidRPr="00561B1D">
        <w:t xml:space="preserve">rojects </w:t>
      </w:r>
      <w:r w:rsidR="00461DFB" w:rsidRPr="00561B1D">
        <w:t>i</w:t>
      </w:r>
      <w:r w:rsidRPr="00561B1D">
        <w:t xml:space="preserve">mplemented by the </w:t>
      </w:r>
      <w:r w:rsidR="00461DFB" w:rsidRPr="00561B1D">
        <w:t>r</w:t>
      </w:r>
      <w:r w:rsidRPr="00561B1D">
        <w:t>esearcher</w:t>
      </w:r>
    </w:p>
    <w:p w14:paraId="16D2D61E" w14:textId="2DC17EA3" w:rsidR="00F15850" w:rsidRPr="00F15850" w:rsidRDefault="00561B1D" w:rsidP="00561B1D">
      <w:pPr>
        <w:tabs>
          <w:tab w:val="left" w:pos="2059"/>
        </w:tabs>
        <w:spacing w:after="0" w:line="240" w:lineRule="auto"/>
        <w:ind w:firstLine="360"/>
        <w:rPr>
          <w:sz w:val="24"/>
          <w:szCs w:val="24"/>
        </w:rPr>
      </w:pPr>
      <w:r>
        <w:rPr>
          <w:sz w:val="24"/>
          <w:szCs w:val="24"/>
        </w:rPr>
        <w:tab/>
      </w:r>
    </w:p>
    <w:p w14:paraId="316D04FB" w14:textId="63CF962F" w:rsidR="00F15850" w:rsidRPr="00561B1D" w:rsidRDefault="00F15850" w:rsidP="00561B1D">
      <w:pPr>
        <w:spacing w:after="0" w:line="240" w:lineRule="auto"/>
        <w:rPr>
          <w:i/>
          <w:iCs/>
          <w:sz w:val="24"/>
          <w:szCs w:val="24"/>
        </w:rPr>
      </w:pPr>
      <w:r w:rsidRPr="00561B1D">
        <w:rPr>
          <w:i/>
          <w:iCs/>
          <w:sz w:val="24"/>
          <w:szCs w:val="24"/>
        </w:rPr>
        <w:t>v.</w:t>
      </w:r>
      <w:r w:rsidR="00561B1D" w:rsidRPr="00561B1D">
        <w:rPr>
          <w:i/>
          <w:iCs/>
          <w:sz w:val="24"/>
          <w:szCs w:val="24"/>
        </w:rPr>
        <w:t xml:space="preserve"> </w:t>
      </w:r>
      <w:r w:rsidRPr="00561B1D">
        <w:rPr>
          <w:i/>
          <w:iCs/>
          <w:sz w:val="24"/>
          <w:szCs w:val="24"/>
        </w:rPr>
        <w:t>Evaluation Phase</w:t>
      </w:r>
    </w:p>
    <w:p w14:paraId="4F07C85A" w14:textId="77777777" w:rsidR="00561B1D" w:rsidRPr="00F15850" w:rsidRDefault="00561B1D" w:rsidP="00561B1D">
      <w:pPr>
        <w:spacing w:after="0" w:line="240" w:lineRule="auto"/>
        <w:rPr>
          <w:sz w:val="24"/>
          <w:szCs w:val="24"/>
        </w:rPr>
      </w:pPr>
    </w:p>
    <w:p w14:paraId="3E64E0FC" w14:textId="77777777" w:rsidR="00F15850" w:rsidRPr="00F15850" w:rsidRDefault="00F15850" w:rsidP="00F15850">
      <w:pPr>
        <w:spacing w:after="0" w:line="240" w:lineRule="auto"/>
        <w:ind w:firstLine="357"/>
        <w:jc w:val="both"/>
        <w:rPr>
          <w:sz w:val="24"/>
          <w:szCs w:val="24"/>
        </w:rPr>
      </w:pPr>
      <w:r w:rsidRPr="00F15850">
        <w:rPr>
          <w:sz w:val="24"/>
          <w:szCs w:val="24"/>
        </w:rPr>
        <w:t xml:space="preserve">The “From Farm to Table” </w:t>
      </w:r>
      <w:proofErr w:type="spellStart"/>
      <w:r w:rsidRPr="00F15850">
        <w:rPr>
          <w:sz w:val="24"/>
          <w:szCs w:val="24"/>
        </w:rPr>
        <w:t>Agro</w:t>
      </w:r>
      <w:proofErr w:type="spellEnd"/>
      <w:r w:rsidRPr="00F15850">
        <w:rPr>
          <w:sz w:val="24"/>
          <w:szCs w:val="24"/>
        </w:rPr>
        <w:t xml:space="preserve">-Business Module was evaluated and validated by experts to ensure its content, design, and implementation are appropriate, high-quality, and aligned with SEN teaching objectives. Reviews and feedback were obtained from SEN teachers and lecturers specializing in hydroponics and instructional material development. Experts assessed the module’s language and visuals, technical hydroponic content, project-based learning effectiveness, and classroom relevance. Using qualitative interviews, feedback was recorded, transcribed, and </w:t>
      </w:r>
      <w:proofErr w:type="spellStart"/>
      <w:r w:rsidRPr="00F15850">
        <w:rPr>
          <w:sz w:val="24"/>
          <w:szCs w:val="24"/>
        </w:rPr>
        <w:t>analyzed</w:t>
      </w:r>
      <w:proofErr w:type="spellEnd"/>
      <w:r w:rsidRPr="00F15850">
        <w:rPr>
          <w:sz w:val="24"/>
          <w:szCs w:val="24"/>
        </w:rPr>
        <w:t xml:space="preserve"> to identify the improvement. Therefore, this expert evaluation and validation are crucial to ensure that the developed module is relevant, practical, and capable of making a significant impact on the teaching of SEN teachers and the learning of SEN students.</w:t>
      </w:r>
    </w:p>
    <w:p w14:paraId="0558DF33" w14:textId="77777777" w:rsidR="00561B1D" w:rsidRDefault="00561B1D" w:rsidP="00F15850">
      <w:pPr>
        <w:spacing w:after="0" w:line="240" w:lineRule="auto"/>
        <w:ind w:firstLine="357"/>
        <w:rPr>
          <w:sz w:val="24"/>
          <w:szCs w:val="24"/>
        </w:rPr>
      </w:pPr>
    </w:p>
    <w:p w14:paraId="1333153D" w14:textId="46EC61AC" w:rsidR="00F15850" w:rsidRDefault="00561B1D" w:rsidP="00561B1D">
      <w:pPr>
        <w:spacing w:after="0" w:line="240" w:lineRule="auto"/>
        <w:rPr>
          <w:b/>
          <w:bCs/>
          <w:sz w:val="24"/>
          <w:szCs w:val="24"/>
        </w:rPr>
      </w:pPr>
      <w:r w:rsidRPr="00561B1D">
        <w:rPr>
          <w:b/>
          <w:bCs/>
          <w:sz w:val="24"/>
          <w:szCs w:val="24"/>
        </w:rPr>
        <w:t>4.</w:t>
      </w:r>
      <w:r>
        <w:rPr>
          <w:sz w:val="24"/>
          <w:szCs w:val="24"/>
        </w:rPr>
        <w:t xml:space="preserve"> </w:t>
      </w:r>
      <w:r w:rsidR="00461DFB" w:rsidRPr="00461DFB">
        <w:rPr>
          <w:b/>
          <w:bCs/>
          <w:sz w:val="24"/>
          <w:szCs w:val="24"/>
        </w:rPr>
        <w:t>Results And Discussion</w:t>
      </w:r>
    </w:p>
    <w:p w14:paraId="45A94FBD" w14:textId="77777777" w:rsidR="00561B1D" w:rsidRPr="00461DFB" w:rsidRDefault="00561B1D" w:rsidP="00F15850">
      <w:pPr>
        <w:spacing w:after="0" w:line="240" w:lineRule="auto"/>
        <w:ind w:firstLine="357"/>
        <w:rPr>
          <w:b/>
          <w:bCs/>
          <w:sz w:val="24"/>
          <w:szCs w:val="24"/>
        </w:rPr>
      </w:pPr>
    </w:p>
    <w:p w14:paraId="29C2878C" w14:textId="77777777" w:rsidR="00F15850" w:rsidRPr="00F15850" w:rsidRDefault="00F15850" w:rsidP="00561B1D">
      <w:pPr>
        <w:spacing w:after="0" w:line="240" w:lineRule="auto"/>
        <w:ind w:firstLine="357"/>
        <w:jc w:val="both"/>
        <w:rPr>
          <w:sz w:val="24"/>
          <w:szCs w:val="24"/>
        </w:rPr>
      </w:pPr>
      <w:r w:rsidRPr="00F15850">
        <w:rPr>
          <w:sz w:val="24"/>
          <w:szCs w:val="24"/>
        </w:rPr>
        <w:t xml:space="preserve">The discussion of the study findings examines the results of interviews with lecturers and special education teachers who evaluated the </w:t>
      </w:r>
      <w:proofErr w:type="spellStart"/>
      <w:r w:rsidRPr="00F15850">
        <w:rPr>
          <w:sz w:val="24"/>
          <w:szCs w:val="24"/>
        </w:rPr>
        <w:t>Agro</w:t>
      </w:r>
      <w:proofErr w:type="spellEnd"/>
      <w:r w:rsidRPr="00F15850">
        <w:rPr>
          <w:sz w:val="24"/>
          <w:szCs w:val="24"/>
        </w:rPr>
        <w:t>-Business Module “From Farm to Table” from the perspective of the study objectives, namely identifying the required elements, developing the module, and determining its validity.</w:t>
      </w:r>
    </w:p>
    <w:p w14:paraId="26D6DD27" w14:textId="77777777" w:rsidR="00F15850" w:rsidRPr="00F15850" w:rsidRDefault="00F15850" w:rsidP="00F15850">
      <w:pPr>
        <w:spacing w:after="0" w:line="240" w:lineRule="auto"/>
        <w:ind w:firstLine="357"/>
        <w:rPr>
          <w:sz w:val="24"/>
          <w:szCs w:val="24"/>
        </w:rPr>
      </w:pPr>
    </w:p>
    <w:p w14:paraId="1BEEEC19" w14:textId="77777777" w:rsidR="00F15850" w:rsidRPr="00F15850" w:rsidRDefault="00F15850" w:rsidP="00F15850">
      <w:pPr>
        <w:spacing w:after="0" w:line="240" w:lineRule="auto"/>
        <w:ind w:firstLine="357"/>
        <w:rPr>
          <w:sz w:val="24"/>
          <w:szCs w:val="24"/>
        </w:rPr>
      </w:pPr>
    </w:p>
    <w:p w14:paraId="37E44723" w14:textId="77777777" w:rsidR="00F15850" w:rsidRPr="00F15850" w:rsidRDefault="00F15850" w:rsidP="00472AC3">
      <w:pPr>
        <w:spacing w:after="0" w:line="240" w:lineRule="auto"/>
        <w:jc w:val="both"/>
        <w:rPr>
          <w:sz w:val="24"/>
          <w:szCs w:val="24"/>
        </w:rPr>
      </w:pPr>
      <w:r w:rsidRPr="00F15850">
        <w:rPr>
          <w:sz w:val="24"/>
          <w:szCs w:val="24"/>
        </w:rPr>
        <w:t xml:space="preserve">Summary of Objective 1 : Identifying the elements required for the development of the </w:t>
      </w:r>
      <w:proofErr w:type="spellStart"/>
      <w:r w:rsidRPr="00F15850">
        <w:rPr>
          <w:sz w:val="24"/>
          <w:szCs w:val="24"/>
        </w:rPr>
        <w:t>Agro</w:t>
      </w:r>
      <w:proofErr w:type="spellEnd"/>
      <w:r w:rsidRPr="00F15850">
        <w:rPr>
          <w:sz w:val="24"/>
          <w:szCs w:val="24"/>
        </w:rPr>
        <w:t>-Business Module “From Farm to Table” : Hydroponic Crop Cultivation for SEN Teacher Instruction</w:t>
      </w:r>
    </w:p>
    <w:p w14:paraId="4B89CB34" w14:textId="77777777" w:rsidR="00F15850" w:rsidRPr="00F15850" w:rsidRDefault="00F15850" w:rsidP="00F15850">
      <w:pPr>
        <w:spacing w:after="0" w:line="240" w:lineRule="auto"/>
        <w:ind w:firstLine="357"/>
        <w:rPr>
          <w:sz w:val="24"/>
          <w:szCs w:val="24"/>
        </w:rPr>
      </w:pPr>
    </w:p>
    <w:p w14:paraId="00455A4B" w14:textId="168D575E" w:rsidR="00F15850" w:rsidRPr="00F15850" w:rsidRDefault="00F15850" w:rsidP="00F15850">
      <w:pPr>
        <w:spacing w:after="0" w:line="240" w:lineRule="auto"/>
        <w:ind w:firstLine="357"/>
        <w:jc w:val="both"/>
        <w:rPr>
          <w:sz w:val="24"/>
          <w:szCs w:val="24"/>
        </w:rPr>
      </w:pPr>
      <w:r w:rsidRPr="00F15850">
        <w:rPr>
          <w:sz w:val="24"/>
          <w:szCs w:val="24"/>
        </w:rPr>
        <w:t xml:space="preserve">First, the elements required in module development include a clear content structure, consistent learning objectives, and teaching and learning (T&amp;L) steps that are easy to understand and appropriate to the abilities of Students with Special Educational Needs (SEN). In this study, the objective of identifying the elements of module development was achieved when the findings from the needs analysis interviews revealed that an effective module should have clear learning objectives aligned with the curriculum, relevant content, appropriate teaching strategies encompassing both theory and hands-on activities, as well as a student-centred approach </w:t>
      </w:r>
      <w:r w:rsidR="00461DFB">
        <w:rPr>
          <w:sz w:val="24"/>
          <w:szCs w:val="24"/>
        </w:rPr>
        <w:t xml:space="preserve">[19]. </w:t>
      </w:r>
      <w:r w:rsidRPr="00F15850">
        <w:rPr>
          <w:sz w:val="24"/>
          <w:szCs w:val="24"/>
        </w:rPr>
        <w:t xml:space="preserve">The same study emphasised that inclusive learning design should consider individual needs through the adaptation of the learning process to help students achieve their full potential </w:t>
      </w:r>
      <w:r w:rsidR="00461DFB">
        <w:rPr>
          <w:sz w:val="24"/>
          <w:szCs w:val="24"/>
        </w:rPr>
        <w:t xml:space="preserve">[19]. </w:t>
      </w:r>
      <w:r w:rsidRPr="00F15850">
        <w:rPr>
          <w:sz w:val="24"/>
          <w:szCs w:val="24"/>
        </w:rPr>
        <w:t xml:space="preserve">In addition, another study found that in the context of modern inclusive T&amp;L, teachers should employ inclusive practices that encompass affective, behavioural, cognitive, competency, and awareness aspects to maximise the participation of students with diverse needs, including in online learning and through the use of educational technology as a support tool </w:t>
      </w:r>
      <w:r w:rsidR="00461DFB">
        <w:rPr>
          <w:sz w:val="24"/>
          <w:szCs w:val="24"/>
        </w:rPr>
        <w:t xml:space="preserve">[7]. </w:t>
      </w:r>
      <w:r w:rsidRPr="00F15850">
        <w:rPr>
          <w:sz w:val="24"/>
          <w:szCs w:val="24"/>
        </w:rPr>
        <w:t>These inclusive practices include content adaptation, the use of multi-format instructional materials, and continuous assessment that enables teachers to formulate T&amp;L strategies appropriate to students’ abilities.</w:t>
      </w:r>
    </w:p>
    <w:p w14:paraId="7FA59EE6" w14:textId="3F0FB1E2" w:rsidR="00F15850" w:rsidRPr="00F15850" w:rsidRDefault="00F15850" w:rsidP="00F15850">
      <w:pPr>
        <w:spacing w:after="0" w:line="240" w:lineRule="auto"/>
        <w:ind w:firstLine="357"/>
        <w:jc w:val="both"/>
        <w:rPr>
          <w:sz w:val="24"/>
          <w:szCs w:val="24"/>
        </w:rPr>
      </w:pPr>
      <w:r w:rsidRPr="00F15850">
        <w:rPr>
          <w:sz w:val="24"/>
          <w:szCs w:val="24"/>
        </w:rPr>
        <w:t xml:space="preserve">Therefore, these elements are aligned with the principles of inclusive pedagogy, which emphasise content adaptation, flexible teaching strategies, appropriate teaching aids, and active student engagement in learning activities. This approach is crucial for special education as it maximises the learning experiences of every student regardless of their level of ability, while fulfilling the principles of inclusive education that require T&amp;L strategies to be modified and adapted according to individual needs throughout the learning process </w:t>
      </w:r>
      <w:r w:rsidR="00461DFB">
        <w:rPr>
          <w:sz w:val="24"/>
          <w:szCs w:val="24"/>
        </w:rPr>
        <w:t xml:space="preserve">[19]. </w:t>
      </w:r>
    </w:p>
    <w:p w14:paraId="0FCDCB7B" w14:textId="77777777" w:rsidR="00F15850" w:rsidRPr="00F15850" w:rsidRDefault="00F15850" w:rsidP="00F15850">
      <w:pPr>
        <w:spacing w:after="0" w:line="240" w:lineRule="auto"/>
        <w:ind w:firstLine="357"/>
        <w:jc w:val="both"/>
        <w:rPr>
          <w:sz w:val="24"/>
          <w:szCs w:val="24"/>
        </w:rPr>
      </w:pPr>
    </w:p>
    <w:p w14:paraId="6503DB03" w14:textId="77777777" w:rsidR="00F15850" w:rsidRPr="00F15850" w:rsidRDefault="00F15850" w:rsidP="00472AC3">
      <w:pPr>
        <w:spacing w:after="0" w:line="240" w:lineRule="auto"/>
        <w:jc w:val="both"/>
        <w:rPr>
          <w:sz w:val="24"/>
          <w:szCs w:val="24"/>
        </w:rPr>
      </w:pPr>
      <w:r w:rsidRPr="00F15850">
        <w:rPr>
          <w:sz w:val="24"/>
          <w:szCs w:val="24"/>
        </w:rPr>
        <w:t xml:space="preserve">Summary of Objective 2 : Developing the </w:t>
      </w:r>
      <w:proofErr w:type="spellStart"/>
      <w:r w:rsidRPr="00F15850">
        <w:rPr>
          <w:sz w:val="24"/>
          <w:szCs w:val="24"/>
        </w:rPr>
        <w:t>Agro</w:t>
      </w:r>
      <w:proofErr w:type="spellEnd"/>
      <w:r w:rsidRPr="00F15850">
        <w:rPr>
          <w:sz w:val="24"/>
          <w:szCs w:val="24"/>
        </w:rPr>
        <w:t>-Business Module “From Farm to Table” : Hydroponic Crop Cultivation for SEN Teacher Instruction</w:t>
      </w:r>
    </w:p>
    <w:p w14:paraId="5FF5FE2B" w14:textId="77777777" w:rsidR="00F15850" w:rsidRPr="00F15850" w:rsidRDefault="00F15850" w:rsidP="00F15850">
      <w:pPr>
        <w:spacing w:after="0" w:line="240" w:lineRule="auto"/>
        <w:ind w:firstLine="357"/>
        <w:rPr>
          <w:sz w:val="24"/>
          <w:szCs w:val="24"/>
        </w:rPr>
      </w:pPr>
    </w:p>
    <w:p w14:paraId="7B24B007" w14:textId="5DFE6329" w:rsidR="00F15850" w:rsidRPr="00F15850" w:rsidRDefault="00F15850" w:rsidP="00F15850">
      <w:pPr>
        <w:spacing w:after="0" w:line="240" w:lineRule="auto"/>
        <w:ind w:firstLine="357"/>
        <w:jc w:val="both"/>
        <w:rPr>
          <w:sz w:val="24"/>
          <w:szCs w:val="24"/>
        </w:rPr>
      </w:pPr>
      <w:r w:rsidRPr="00F15850">
        <w:rPr>
          <w:sz w:val="24"/>
          <w:szCs w:val="24"/>
        </w:rPr>
        <w:t xml:space="preserve">Second, in module development, the research data found that the module needs to be developed systematically with step-by-step instructions, the use of supporting media such as images and diagrams, and the integration of entrepreneurial components as well as practical projects such as the sale of hydroponic salad produce. This process reflects an active learning approach and project-based learning (PBL), which can enhance the engagement of Students with Special Educational Needs (SEN) in teaching and learning (T&amp;L) by providing real-world experiences, particularly in the context of </w:t>
      </w:r>
      <w:proofErr w:type="spellStart"/>
      <w:r w:rsidRPr="00F15850">
        <w:rPr>
          <w:sz w:val="24"/>
          <w:szCs w:val="24"/>
        </w:rPr>
        <w:t>agro</w:t>
      </w:r>
      <w:proofErr w:type="spellEnd"/>
      <w:r w:rsidRPr="00F15850">
        <w:rPr>
          <w:sz w:val="24"/>
          <w:szCs w:val="24"/>
        </w:rPr>
        <w:t xml:space="preserve">-business and vocational skills </w:t>
      </w:r>
      <w:r w:rsidR="00461DFB">
        <w:rPr>
          <w:sz w:val="24"/>
          <w:szCs w:val="24"/>
        </w:rPr>
        <w:t xml:space="preserve">[24]. </w:t>
      </w:r>
      <w:r w:rsidRPr="00F15850">
        <w:rPr>
          <w:sz w:val="24"/>
          <w:szCs w:val="24"/>
        </w:rPr>
        <w:t xml:space="preserve">In this study, the objective of developing the </w:t>
      </w:r>
      <w:proofErr w:type="spellStart"/>
      <w:r w:rsidRPr="00F15850">
        <w:rPr>
          <w:sz w:val="24"/>
          <w:szCs w:val="24"/>
        </w:rPr>
        <w:t>Agro</w:t>
      </w:r>
      <w:proofErr w:type="spellEnd"/>
      <w:r w:rsidRPr="00F15850">
        <w:rPr>
          <w:sz w:val="24"/>
          <w:szCs w:val="24"/>
        </w:rPr>
        <w:t xml:space="preserve">-Business Module was achieved because module development is important in encouraging SEN teachers to carry out teaching activities in the classroom more easily and in a more structured manner, while also taking into account essential elements required to produce a high-quality module. A study on the development of interactive digital modules for SEN students showed that the use of structured and interactive digital modules can enhance students’ understanding, motivation, and confidence in vocational learning, while simultaneously assisting teachers in implementing T&amp;L more effectively </w:t>
      </w:r>
      <w:r w:rsidR="00461DFB">
        <w:rPr>
          <w:sz w:val="24"/>
          <w:szCs w:val="24"/>
        </w:rPr>
        <w:t xml:space="preserve">[37]. </w:t>
      </w:r>
      <w:r w:rsidRPr="00F15850">
        <w:rPr>
          <w:sz w:val="24"/>
          <w:szCs w:val="24"/>
        </w:rPr>
        <w:t xml:space="preserve">In addition, studies on the development of adaptive technology-based modules emphasise that learning modules tailored to the needs of SEN students can improve access, quality, and learning effectiveness by enabling the adaptation of content, methods, and the pace of T&amp;L according to individual abilities </w:t>
      </w:r>
      <w:r>
        <w:rPr>
          <w:sz w:val="24"/>
          <w:szCs w:val="24"/>
        </w:rPr>
        <w:t xml:space="preserve">[20]. </w:t>
      </w:r>
    </w:p>
    <w:p w14:paraId="4981F8C6" w14:textId="458BDF34" w:rsidR="00F15850" w:rsidRPr="00F15850" w:rsidRDefault="00F15850" w:rsidP="00F15850">
      <w:pPr>
        <w:spacing w:after="0" w:line="240" w:lineRule="auto"/>
        <w:ind w:firstLine="357"/>
        <w:jc w:val="both"/>
        <w:rPr>
          <w:sz w:val="24"/>
          <w:szCs w:val="24"/>
        </w:rPr>
      </w:pPr>
      <w:r w:rsidRPr="00F15850">
        <w:rPr>
          <w:sz w:val="24"/>
          <w:szCs w:val="24"/>
        </w:rPr>
        <w:lastRenderedPageBreak/>
        <w:t xml:space="preserve">Practical activities such as sowing, fertilising, and harvesting crops not only provide manipulative experiences but also develop a deeper conceptual understanding while fostering life skills and social skills </w:t>
      </w:r>
      <w:r>
        <w:rPr>
          <w:sz w:val="24"/>
          <w:szCs w:val="24"/>
        </w:rPr>
        <w:t xml:space="preserve">[24]. </w:t>
      </w:r>
      <w:r w:rsidRPr="00F15850">
        <w:rPr>
          <w:sz w:val="24"/>
          <w:szCs w:val="24"/>
        </w:rPr>
        <w:t>The study respondents also emphasised the need to provide safety guidelines, assessment training, and enrichment materials such as demonstration videos as important strategies in supporting T&amp;L and strengthening the usability of the module for teachers without an agricultural background.</w:t>
      </w:r>
    </w:p>
    <w:p w14:paraId="1A31A3EA" w14:textId="027EC01D" w:rsidR="00F15850" w:rsidRPr="00F15850" w:rsidRDefault="00F15850" w:rsidP="00F15850">
      <w:pPr>
        <w:spacing w:after="0" w:line="240" w:lineRule="auto"/>
        <w:ind w:firstLine="357"/>
        <w:jc w:val="both"/>
        <w:rPr>
          <w:sz w:val="24"/>
          <w:szCs w:val="24"/>
        </w:rPr>
      </w:pPr>
      <w:r w:rsidRPr="00F15850">
        <w:rPr>
          <w:sz w:val="24"/>
          <w:szCs w:val="24"/>
        </w:rPr>
        <w:t xml:space="preserve">These findings are also consistent with other studies showing that interactive, visual, and easily accessible learning materials can enhance students’ motivation, understanding, and confidence in vocational and practical T&amp;L </w:t>
      </w:r>
      <w:r>
        <w:rPr>
          <w:sz w:val="24"/>
          <w:szCs w:val="24"/>
        </w:rPr>
        <w:t xml:space="preserve">[23]. </w:t>
      </w:r>
      <w:r w:rsidRPr="00F15850">
        <w:rPr>
          <w:sz w:val="24"/>
          <w:szCs w:val="24"/>
        </w:rPr>
        <w:t>Overall, the integration of active learning approaches, PBL components, and interactive media has been proven to support students’ learning experiences holistically and to help overcome traditional challenges in teaching vocational skills to SEN students.</w:t>
      </w:r>
    </w:p>
    <w:p w14:paraId="7D6A15A1" w14:textId="77777777" w:rsidR="00F15850" w:rsidRPr="00F15850" w:rsidRDefault="00F15850" w:rsidP="00F15850">
      <w:pPr>
        <w:spacing w:after="0" w:line="240" w:lineRule="auto"/>
        <w:ind w:firstLine="357"/>
        <w:rPr>
          <w:sz w:val="24"/>
          <w:szCs w:val="24"/>
        </w:rPr>
      </w:pPr>
    </w:p>
    <w:p w14:paraId="69CCC895" w14:textId="77777777" w:rsidR="00F15850" w:rsidRPr="00F15850" w:rsidRDefault="00F15850" w:rsidP="00472AC3">
      <w:pPr>
        <w:spacing w:after="0" w:line="240" w:lineRule="auto"/>
        <w:jc w:val="both"/>
        <w:rPr>
          <w:sz w:val="24"/>
          <w:szCs w:val="24"/>
        </w:rPr>
      </w:pPr>
      <w:r w:rsidRPr="00F15850">
        <w:rPr>
          <w:sz w:val="24"/>
          <w:szCs w:val="24"/>
        </w:rPr>
        <w:t xml:space="preserve">Summary of Objective 3 : Determining the validity of the </w:t>
      </w:r>
      <w:proofErr w:type="spellStart"/>
      <w:r w:rsidRPr="00F15850">
        <w:rPr>
          <w:sz w:val="24"/>
          <w:szCs w:val="24"/>
        </w:rPr>
        <w:t>Agro</w:t>
      </w:r>
      <w:proofErr w:type="spellEnd"/>
      <w:r w:rsidRPr="00F15850">
        <w:rPr>
          <w:sz w:val="24"/>
          <w:szCs w:val="24"/>
        </w:rPr>
        <w:t>-Business Module “From Farm to Table” : Hydroponic Crop Cultivation for SEN Teacher Instruction based on expert opinions</w:t>
      </w:r>
    </w:p>
    <w:p w14:paraId="7037E926" w14:textId="77777777" w:rsidR="00F15850" w:rsidRPr="00F15850" w:rsidRDefault="00F15850" w:rsidP="00F15850">
      <w:pPr>
        <w:spacing w:after="0" w:line="240" w:lineRule="auto"/>
        <w:ind w:firstLine="357"/>
        <w:rPr>
          <w:sz w:val="24"/>
          <w:szCs w:val="24"/>
        </w:rPr>
      </w:pPr>
    </w:p>
    <w:p w14:paraId="2BF83BA9" w14:textId="29245A64" w:rsidR="00F15850" w:rsidRPr="00F15850" w:rsidRDefault="00F15850" w:rsidP="00F15850">
      <w:pPr>
        <w:spacing w:after="0" w:line="240" w:lineRule="auto"/>
        <w:ind w:firstLine="357"/>
        <w:jc w:val="both"/>
        <w:rPr>
          <w:sz w:val="24"/>
          <w:szCs w:val="24"/>
        </w:rPr>
      </w:pPr>
      <w:r w:rsidRPr="00F15850">
        <w:rPr>
          <w:sz w:val="24"/>
          <w:szCs w:val="24"/>
        </w:rPr>
        <w:t xml:space="preserve">Third, in the context of module validity based on the views of experts and special education teachers, the interview reports indicate that the module is considered pedagogically valid because it provides relevant, clear content and offers comprehensive guidance for the T&amp;L of SEN teachers. Teachers’ understanding of the module improved after exposure to its content, particularly when the module detailed hydroponic procedures and linked them practically with entrepreneurial elements such as sales and cost calculation. This shows that the third objective of the study was achieved, as teachers provided positive feedback on the content and structure of the guidance </w:t>
      </w:r>
      <w:r>
        <w:rPr>
          <w:sz w:val="24"/>
          <w:szCs w:val="24"/>
        </w:rPr>
        <w:t xml:space="preserve">[35]. </w:t>
      </w:r>
    </w:p>
    <w:p w14:paraId="6D15889A" w14:textId="67F84C9D" w:rsidR="00F15850" w:rsidRPr="00F15850" w:rsidRDefault="00F15850" w:rsidP="00F15850">
      <w:pPr>
        <w:spacing w:after="0" w:line="240" w:lineRule="auto"/>
        <w:ind w:firstLine="357"/>
        <w:jc w:val="both"/>
        <w:rPr>
          <w:sz w:val="24"/>
          <w:szCs w:val="24"/>
        </w:rPr>
      </w:pPr>
      <w:r w:rsidRPr="00F15850">
        <w:rPr>
          <w:sz w:val="24"/>
          <w:szCs w:val="24"/>
        </w:rPr>
        <w:t xml:space="preserve">Furthermore, the module is not merely theory-based but can be integrated into actual teaching practices, emphasising holistic learning and systematic project planning. This aligns with the principles of Universal Design for Learning (UDL), which emphasise multiple means of engagement, representation, and expression to help SEN students explore content through different approaches </w:t>
      </w:r>
      <w:r>
        <w:rPr>
          <w:sz w:val="24"/>
          <w:szCs w:val="24"/>
        </w:rPr>
        <w:t xml:space="preserve">[30]. </w:t>
      </w:r>
      <w:r w:rsidRPr="00F15850">
        <w:rPr>
          <w:sz w:val="24"/>
          <w:szCs w:val="24"/>
        </w:rPr>
        <w:t>This approach strengthens the relationship between responsive teaching strategies and the effectiveness of T&amp;L in inclusive special education.</w:t>
      </w:r>
    </w:p>
    <w:p w14:paraId="6E265D59" w14:textId="06299BCC" w:rsidR="00F15850" w:rsidRPr="00F15850" w:rsidRDefault="00F15850" w:rsidP="00F15850">
      <w:pPr>
        <w:spacing w:after="0" w:line="240" w:lineRule="auto"/>
        <w:ind w:firstLine="357"/>
        <w:jc w:val="both"/>
        <w:rPr>
          <w:sz w:val="24"/>
          <w:szCs w:val="24"/>
        </w:rPr>
      </w:pPr>
      <w:r w:rsidRPr="00F15850">
        <w:rPr>
          <w:sz w:val="24"/>
          <w:szCs w:val="24"/>
        </w:rPr>
        <w:t xml:space="preserve">In addition, systematic studies indicate that the use of digital technology as a support for inclusive pedagogy can enhance the learning experiences of students with special needs through visual, interactive, and adaptive resources, while also assisting teachers in planning and assessing learning effectively </w:t>
      </w:r>
      <w:r>
        <w:rPr>
          <w:sz w:val="24"/>
          <w:szCs w:val="24"/>
        </w:rPr>
        <w:t xml:space="preserve">[34]. </w:t>
      </w:r>
      <w:r w:rsidRPr="00F15850">
        <w:rPr>
          <w:sz w:val="24"/>
          <w:szCs w:val="24"/>
        </w:rPr>
        <w:t>Such technology integration is an essential element in ensuring that learning modules are not only easy to understand but also dynamic and engaging for various learning styles.</w:t>
      </w:r>
    </w:p>
    <w:p w14:paraId="50D824A1" w14:textId="701CC67A" w:rsidR="00F15850" w:rsidRPr="00F15850" w:rsidRDefault="00F15850" w:rsidP="00F15850">
      <w:pPr>
        <w:spacing w:after="0" w:line="240" w:lineRule="auto"/>
        <w:ind w:firstLine="357"/>
        <w:jc w:val="both"/>
        <w:rPr>
          <w:sz w:val="24"/>
          <w:szCs w:val="24"/>
        </w:rPr>
      </w:pPr>
      <w:r w:rsidRPr="00F15850">
        <w:rPr>
          <w:sz w:val="24"/>
          <w:szCs w:val="24"/>
        </w:rPr>
        <w:t xml:space="preserve">Moreover, research on inclusive pedagogy in Malaysia shows that the perceptions, practices, and implementation of inclusive education continue to evolve, where teachers and stakeholders recognise the importance of pedagogical systems that support the learning of all students fairly and equitably in an inclusive learning environment </w:t>
      </w:r>
      <w:r>
        <w:rPr>
          <w:sz w:val="24"/>
          <w:szCs w:val="24"/>
        </w:rPr>
        <w:t xml:space="preserve">[10]. </w:t>
      </w:r>
      <w:r w:rsidRPr="00F15850">
        <w:rPr>
          <w:sz w:val="24"/>
          <w:szCs w:val="24"/>
        </w:rPr>
        <w:t>This provides additional support that the pedagogical validity of the developed module aligns with broader inclusive education practices at the national level.</w:t>
      </w:r>
    </w:p>
    <w:p w14:paraId="5DBB74E0" w14:textId="77777777" w:rsidR="00F15850" w:rsidRPr="00F15850" w:rsidRDefault="00F15850" w:rsidP="00F15850">
      <w:pPr>
        <w:spacing w:after="0" w:line="240" w:lineRule="auto"/>
        <w:ind w:firstLine="357"/>
        <w:jc w:val="both"/>
        <w:rPr>
          <w:sz w:val="24"/>
          <w:szCs w:val="24"/>
        </w:rPr>
      </w:pPr>
      <w:r w:rsidRPr="00F15850">
        <w:rPr>
          <w:sz w:val="24"/>
          <w:szCs w:val="24"/>
        </w:rPr>
        <w:t xml:space="preserve">Overall, the study’s objectives were achieved, with the </w:t>
      </w:r>
      <w:proofErr w:type="spellStart"/>
      <w:r w:rsidRPr="00F15850">
        <w:rPr>
          <w:sz w:val="24"/>
          <w:szCs w:val="24"/>
        </w:rPr>
        <w:t>Agro</w:t>
      </w:r>
      <w:proofErr w:type="spellEnd"/>
      <w:r w:rsidRPr="00F15850">
        <w:rPr>
          <w:sz w:val="24"/>
          <w:szCs w:val="24"/>
        </w:rPr>
        <w:t>-Business Module effectively addressing SEN teachers’ needs while reinforcing inclusive pedagogy and UDL. Its integration of visuals, practical activities, continuous assessment, and project planning supports effective and meaningful teaching for SEN students.</w:t>
      </w:r>
    </w:p>
    <w:p w14:paraId="7B7F98F4" w14:textId="77777777" w:rsidR="00F15850" w:rsidRPr="00F15850" w:rsidRDefault="00F15850" w:rsidP="00F15850">
      <w:pPr>
        <w:spacing w:after="0" w:line="240" w:lineRule="auto"/>
        <w:ind w:firstLine="357"/>
        <w:jc w:val="both"/>
        <w:rPr>
          <w:sz w:val="24"/>
          <w:szCs w:val="24"/>
        </w:rPr>
      </w:pPr>
    </w:p>
    <w:p w14:paraId="48988B85" w14:textId="77777777" w:rsidR="00561B1D" w:rsidRDefault="00561B1D" w:rsidP="00F15850">
      <w:pPr>
        <w:spacing w:after="0" w:line="240" w:lineRule="auto"/>
        <w:rPr>
          <w:b/>
          <w:bCs/>
          <w:sz w:val="24"/>
          <w:szCs w:val="24"/>
        </w:rPr>
      </w:pPr>
    </w:p>
    <w:p w14:paraId="28BEC7CE" w14:textId="77777777" w:rsidR="00561B1D" w:rsidRDefault="00561B1D" w:rsidP="00F15850">
      <w:pPr>
        <w:spacing w:after="0" w:line="240" w:lineRule="auto"/>
        <w:rPr>
          <w:b/>
          <w:bCs/>
          <w:sz w:val="24"/>
          <w:szCs w:val="24"/>
        </w:rPr>
      </w:pPr>
    </w:p>
    <w:p w14:paraId="4655DDCC" w14:textId="77777777" w:rsidR="00561B1D" w:rsidRDefault="00561B1D" w:rsidP="00F15850">
      <w:pPr>
        <w:spacing w:after="0" w:line="240" w:lineRule="auto"/>
        <w:rPr>
          <w:b/>
          <w:bCs/>
          <w:sz w:val="24"/>
          <w:szCs w:val="24"/>
        </w:rPr>
      </w:pPr>
    </w:p>
    <w:p w14:paraId="691BB1D6" w14:textId="3A03FEE1" w:rsidR="00F15850" w:rsidRDefault="00F15850" w:rsidP="00F15850">
      <w:pPr>
        <w:spacing w:after="0" w:line="240" w:lineRule="auto"/>
        <w:rPr>
          <w:b/>
          <w:bCs/>
          <w:sz w:val="24"/>
          <w:szCs w:val="24"/>
        </w:rPr>
      </w:pPr>
      <w:r w:rsidRPr="00F15850">
        <w:rPr>
          <w:b/>
          <w:bCs/>
          <w:sz w:val="24"/>
          <w:szCs w:val="24"/>
        </w:rPr>
        <w:lastRenderedPageBreak/>
        <w:t>Acknowledgement</w:t>
      </w:r>
    </w:p>
    <w:p w14:paraId="016EEDCE" w14:textId="77777777" w:rsidR="00F15850" w:rsidRDefault="00F15850" w:rsidP="00F15850">
      <w:pPr>
        <w:spacing w:after="0" w:line="240" w:lineRule="auto"/>
        <w:jc w:val="both"/>
        <w:rPr>
          <w:sz w:val="24"/>
          <w:szCs w:val="24"/>
        </w:rPr>
      </w:pPr>
      <w:r w:rsidRPr="00F15850">
        <w:rPr>
          <w:sz w:val="24"/>
          <w:szCs w:val="24"/>
        </w:rPr>
        <w:t>This paper was part of a research project entitled “A Quality Standard in Vocational Education for Students with Special Needs;” funded by the University Pendidikan Sultan Idris Research Grant. (2020-11-15 to 2022-11-14).</w:t>
      </w:r>
    </w:p>
    <w:p w14:paraId="13992DF9" w14:textId="77777777" w:rsidR="00492AF2" w:rsidRPr="00F15850" w:rsidRDefault="00492AF2" w:rsidP="00492A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color w:val="0D0D14"/>
          <w:sz w:val="24"/>
          <w:szCs w:val="24"/>
        </w:rPr>
      </w:pPr>
    </w:p>
    <w:bookmarkEnd w:id="3"/>
    <w:p w14:paraId="76C8B06B" w14:textId="64296E14" w:rsidR="00E31044" w:rsidRPr="002E641C" w:rsidRDefault="00517C8E" w:rsidP="002E641C">
      <w:pPr>
        <w:spacing w:after="0" w:line="240" w:lineRule="auto"/>
        <w:jc w:val="both"/>
        <w:rPr>
          <w:b/>
          <w:sz w:val="24"/>
          <w:szCs w:val="24"/>
        </w:rPr>
      </w:pPr>
      <w:r w:rsidRPr="00480541">
        <w:rPr>
          <w:b/>
          <w:sz w:val="24"/>
          <w:szCs w:val="24"/>
        </w:rPr>
        <w:t>R</w:t>
      </w:r>
      <w:r w:rsidR="00B24B3E">
        <w:rPr>
          <w:b/>
          <w:sz w:val="24"/>
          <w:szCs w:val="24"/>
        </w:rPr>
        <w:t>eferences</w:t>
      </w:r>
    </w:p>
    <w:p w14:paraId="616DEF70" w14:textId="77777777" w:rsidR="00D26F4F" w:rsidRPr="00472AC3" w:rsidRDefault="00D26F4F" w:rsidP="002E641C">
      <w:pPr>
        <w:spacing w:after="0" w:line="240" w:lineRule="auto"/>
        <w:jc w:val="both"/>
        <w:rPr>
          <w:rFonts w:cstheme="minorHAnsi"/>
          <w:b/>
          <w:bCs/>
          <w:sz w:val="20"/>
          <w:szCs w:val="20"/>
        </w:rPr>
      </w:pPr>
    </w:p>
    <w:p w14:paraId="6DFA9FC9" w14:textId="64B1D50A" w:rsidR="00F15850" w:rsidRPr="00472AC3" w:rsidRDefault="00F15850" w:rsidP="00472AC3">
      <w:pPr>
        <w:spacing w:after="0" w:line="240" w:lineRule="auto"/>
        <w:ind w:left="539" w:hanging="539"/>
        <w:jc w:val="both"/>
        <w:rPr>
          <w:rFonts w:cstheme="minorHAnsi"/>
          <w:sz w:val="20"/>
          <w:szCs w:val="20"/>
        </w:rPr>
      </w:pPr>
      <w:r w:rsidRPr="00472AC3">
        <w:rPr>
          <w:rFonts w:cstheme="minorHAnsi"/>
          <w:sz w:val="20"/>
          <w:szCs w:val="20"/>
        </w:rPr>
        <w:t>[1]</w:t>
      </w:r>
      <w:r w:rsidR="00472AC3">
        <w:rPr>
          <w:rFonts w:cstheme="minorHAnsi"/>
          <w:sz w:val="20"/>
          <w:szCs w:val="20"/>
        </w:rPr>
        <w:tab/>
      </w:r>
      <w:r w:rsidR="006E6F80" w:rsidRPr="00472AC3">
        <w:rPr>
          <w:rFonts w:cstheme="minorHAnsi"/>
          <w:color w:val="222222"/>
          <w:sz w:val="20"/>
          <w:szCs w:val="20"/>
          <w:shd w:val="clear" w:color="auto" w:fill="FFFFFF"/>
        </w:rPr>
        <w:t>Kamarulzaman, W., and A. A. Rahman. </w:t>
      </w:r>
      <w:proofErr w:type="spellStart"/>
      <w:r w:rsidR="006E6F80" w:rsidRPr="00472AC3">
        <w:rPr>
          <w:rFonts w:cstheme="minorHAnsi"/>
          <w:i/>
          <w:iCs/>
          <w:color w:val="222222"/>
          <w:sz w:val="20"/>
          <w:szCs w:val="20"/>
          <w:shd w:val="clear" w:color="auto" w:fill="FFFFFF"/>
        </w:rPr>
        <w:t>Halangan</w:t>
      </w:r>
      <w:proofErr w:type="spellEnd"/>
      <w:r w:rsidR="006E6F80" w:rsidRPr="00472AC3">
        <w:rPr>
          <w:rFonts w:cstheme="minorHAnsi"/>
          <w:i/>
          <w:iCs/>
          <w:color w:val="222222"/>
          <w:sz w:val="20"/>
          <w:szCs w:val="20"/>
          <w:shd w:val="clear" w:color="auto" w:fill="FFFFFF"/>
        </w:rPr>
        <w:t xml:space="preserve"> yang </w:t>
      </w:r>
      <w:proofErr w:type="spellStart"/>
      <w:r w:rsidR="006E6F80" w:rsidRPr="00472AC3">
        <w:rPr>
          <w:rFonts w:cstheme="minorHAnsi"/>
          <w:i/>
          <w:iCs/>
          <w:color w:val="222222"/>
          <w:sz w:val="20"/>
          <w:szCs w:val="20"/>
          <w:shd w:val="clear" w:color="auto" w:fill="FFFFFF"/>
        </w:rPr>
        <w:t>Ditempuh</w:t>
      </w:r>
      <w:proofErr w:type="spellEnd"/>
      <w:r w:rsidR="006E6F80" w:rsidRPr="00472AC3">
        <w:rPr>
          <w:rFonts w:cstheme="minorHAnsi"/>
          <w:i/>
          <w:iCs/>
          <w:color w:val="222222"/>
          <w:sz w:val="20"/>
          <w:szCs w:val="20"/>
          <w:shd w:val="clear" w:color="auto" w:fill="FFFFFF"/>
        </w:rPr>
        <w:t xml:space="preserve"> oleh Guru </w:t>
      </w:r>
      <w:proofErr w:type="spellStart"/>
      <w:r w:rsidR="006E6F80" w:rsidRPr="00472AC3">
        <w:rPr>
          <w:rFonts w:cstheme="minorHAnsi"/>
          <w:i/>
          <w:iCs/>
          <w:color w:val="222222"/>
          <w:sz w:val="20"/>
          <w:szCs w:val="20"/>
          <w:shd w:val="clear" w:color="auto" w:fill="FFFFFF"/>
        </w:rPr>
        <w:t>Aliran</w:t>
      </w:r>
      <w:proofErr w:type="spellEnd"/>
      <w:r w:rsidR="006E6F80" w:rsidRPr="00472AC3">
        <w:rPr>
          <w:rFonts w:cstheme="minorHAnsi"/>
          <w:i/>
          <w:iCs/>
          <w:color w:val="222222"/>
          <w:sz w:val="20"/>
          <w:szCs w:val="20"/>
          <w:shd w:val="clear" w:color="auto" w:fill="FFFFFF"/>
        </w:rPr>
        <w:t xml:space="preserve"> Perdana di Malaysia </w:t>
      </w:r>
      <w:proofErr w:type="spellStart"/>
      <w:r w:rsidR="006E6F80" w:rsidRPr="00472AC3">
        <w:rPr>
          <w:rFonts w:cstheme="minorHAnsi"/>
          <w:i/>
          <w:iCs/>
          <w:color w:val="222222"/>
          <w:sz w:val="20"/>
          <w:szCs w:val="20"/>
          <w:shd w:val="clear" w:color="auto" w:fill="FFFFFF"/>
        </w:rPr>
        <w:t>dalam</w:t>
      </w:r>
      <w:proofErr w:type="spellEnd"/>
      <w:r w:rsidR="006E6F80" w:rsidRPr="00472AC3">
        <w:rPr>
          <w:rFonts w:cstheme="minorHAnsi"/>
          <w:i/>
          <w:iCs/>
          <w:color w:val="222222"/>
          <w:sz w:val="20"/>
          <w:szCs w:val="20"/>
          <w:shd w:val="clear" w:color="auto" w:fill="FFFFFF"/>
        </w:rPr>
        <w:t xml:space="preserve"> </w:t>
      </w:r>
      <w:proofErr w:type="spellStart"/>
      <w:r w:rsidR="006E6F80" w:rsidRPr="00472AC3">
        <w:rPr>
          <w:rFonts w:cstheme="minorHAnsi"/>
          <w:i/>
          <w:iCs/>
          <w:color w:val="222222"/>
          <w:sz w:val="20"/>
          <w:szCs w:val="20"/>
          <w:shd w:val="clear" w:color="auto" w:fill="FFFFFF"/>
        </w:rPr>
        <w:t>Melaksanakan</w:t>
      </w:r>
      <w:proofErr w:type="spellEnd"/>
      <w:r w:rsidR="006E6F80" w:rsidRPr="00472AC3">
        <w:rPr>
          <w:rFonts w:cstheme="minorHAnsi"/>
          <w:i/>
          <w:iCs/>
          <w:color w:val="222222"/>
          <w:sz w:val="20"/>
          <w:szCs w:val="20"/>
          <w:shd w:val="clear" w:color="auto" w:fill="FFFFFF"/>
        </w:rPr>
        <w:t xml:space="preserve"> Program Pendidikan </w:t>
      </w:r>
      <w:proofErr w:type="spellStart"/>
      <w:r w:rsidR="006E6F80" w:rsidRPr="00472AC3">
        <w:rPr>
          <w:rFonts w:cstheme="minorHAnsi"/>
          <w:i/>
          <w:iCs/>
          <w:color w:val="222222"/>
          <w:sz w:val="20"/>
          <w:szCs w:val="20"/>
          <w:shd w:val="clear" w:color="auto" w:fill="FFFFFF"/>
        </w:rPr>
        <w:t>Inklusif</w:t>
      </w:r>
      <w:proofErr w:type="spellEnd"/>
      <w:r w:rsidR="006E6F80" w:rsidRPr="00472AC3">
        <w:rPr>
          <w:rFonts w:cstheme="minorHAnsi"/>
          <w:color w:val="222222"/>
          <w:sz w:val="20"/>
          <w:szCs w:val="20"/>
          <w:shd w:val="clear" w:color="auto" w:fill="FFFFFF"/>
        </w:rPr>
        <w:t>. 2023</w:t>
      </w:r>
      <w:r w:rsidRPr="00472AC3">
        <w:rPr>
          <w:rFonts w:cstheme="minorHAnsi"/>
          <w:sz w:val="20"/>
          <w:szCs w:val="20"/>
        </w:rPr>
        <w:t>.</w:t>
      </w:r>
      <w:hyperlink r:id="rId17">
        <w:r w:rsidRPr="00472AC3">
          <w:rPr>
            <w:rFonts w:cstheme="minorHAnsi"/>
            <w:color w:val="1155CC"/>
            <w:sz w:val="20"/>
            <w:szCs w:val="20"/>
            <w:u w:val="single"/>
          </w:rPr>
          <w:t>https://www.researchgate.net/publication/371285692_HALANGAN_YANG_DITEMPUHI_OLEH_GURU_ALIRAN_PERDANA_DI_MALAYSIA_DALAM_MELAKSANAKAN_PROGRAM_PENDIDIKAN_INKLUSIF</w:t>
        </w:r>
      </w:hyperlink>
    </w:p>
    <w:p w14:paraId="42D0C586" w14:textId="59325A2D" w:rsidR="00F15850" w:rsidRPr="00472AC3" w:rsidRDefault="00F15850" w:rsidP="00472AC3">
      <w:pPr>
        <w:spacing w:after="0" w:line="240" w:lineRule="auto"/>
        <w:ind w:left="539" w:hanging="539"/>
        <w:jc w:val="both"/>
        <w:rPr>
          <w:rFonts w:cstheme="minorHAnsi"/>
          <w:sz w:val="20"/>
          <w:szCs w:val="20"/>
        </w:rPr>
      </w:pPr>
      <w:r w:rsidRPr="00472AC3">
        <w:rPr>
          <w:rFonts w:cstheme="minorHAnsi"/>
          <w:sz w:val="20"/>
          <w:szCs w:val="20"/>
        </w:rPr>
        <w:t>[2</w:t>
      </w:r>
      <w:r w:rsidR="00472AC3">
        <w:rPr>
          <w:rFonts w:cstheme="minorHAnsi"/>
          <w:sz w:val="20"/>
          <w:szCs w:val="20"/>
        </w:rPr>
        <w:t>]</w:t>
      </w:r>
      <w:r w:rsidR="006E6F80" w:rsidRPr="00472AC3">
        <w:rPr>
          <w:rFonts w:cstheme="minorHAnsi"/>
          <w:color w:val="222222"/>
          <w:sz w:val="20"/>
          <w:szCs w:val="20"/>
          <w:shd w:val="clear" w:color="auto" w:fill="FFFFFF"/>
        </w:rPr>
        <w:t xml:space="preserve"> </w:t>
      </w:r>
      <w:r w:rsidR="00472AC3">
        <w:rPr>
          <w:rFonts w:cstheme="minorHAnsi"/>
          <w:color w:val="222222"/>
          <w:sz w:val="20"/>
          <w:szCs w:val="20"/>
          <w:shd w:val="clear" w:color="auto" w:fill="FFFFFF"/>
        </w:rPr>
        <w:tab/>
      </w:r>
      <w:r w:rsidR="006E6F80" w:rsidRPr="00472AC3">
        <w:rPr>
          <w:rFonts w:cstheme="minorHAnsi"/>
          <w:color w:val="222222"/>
          <w:sz w:val="20"/>
          <w:szCs w:val="20"/>
          <w:shd w:val="clear" w:color="auto" w:fill="FFFFFF"/>
        </w:rPr>
        <w:t>Ahmad, Sani Bin, Ahmad Zakwan Bin Zaimani, Muhammad Zahin Bin Hakim, Diyana Zulaika Binti Abdul Ghani, and Nina Diana Binti Nawi. "</w:t>
      </w:r>
      <w:proofErr w:type="spellStart"/>
      <w:r w:rsidR="006E6F80" w:rsidRPr="00472AC3">
        <w:rPr>
          <w:rFonts w:cstheme="minorHAnsi"/>
          <w:color w:val="222222"/>
          <w:sz w:val="20"/>
          <w:szCs w:val="20"/>
          <w:shd w:val="clear" w:color="auto" w:fill="FFFFFF"/>
        </w:rPr>
        <w:t>Mengatasi</w:t>
      </w:r>
      <w:proofErr w:type="spellEnd"/>
      <w:r w:rsidR="006E6F80" w:rsidRPr="00472AC3">
        <w:rPr>
          <w:rFonts w:cstheme="minorHAnsi"/>
          <w:color w:val="222222"/>
          <w:sz w:val="20"/>
          <w:szCs w:val="20"/>
          <w:shd w:val="clear" w:color="auto" w:fill="FFFFFF"/>
        </w:rPr>
        <w:t xml:space="preserve"> </w:t>
      </w:r>
      <w:proofErr w:type="spellStart"/>
      <w:r w:rsidR="006E6F80" w:rsidRPr="00472AC3">
        <w:rPr>
          <w:rFonts w:cstheme="minorHAnsi"/>
          <w:color w:val="222222"/>
          <w:sz w:val="20"/>
          <w:szCs w:val="20"/>
          <w:shd w:val="clear" w:color="auto" w:fill="FFFFFF"/>
        </w:rPr>
        <w:t>Masalah</w:t>
      </w:r>
      <w:proofErr w:type="spellEnd"/>
      <w:r w:rsidR="006E6F80" w:rsidRPr="00472AC3">
        <w:rPr>
          <w:rFonts w:cstheme="minorHAnsi"/>
          <w:color w:val="222222"/>
          <w:sz w:val="20"/>
          <w:szCs w:val="20"/>
          <w:shd w:val="clear" w:color="auto" w:fill="FFFFFF"/>
        </w:rPr>
        <w:t xml:space="preserve"> </w:t>
      </w:r>
      <w:proofErr w:type="spellStart"/>
      <w:r w:rsidR="006E6F80" w:rsidRPr="00472AC3">
        <w:rPr>
          <w:rFonts w:cstheme="minorHAnsi"/>
          <w:color w:val="222222"/>
          <w:sz w:val="20"/>
          <w:szCs w:val="20"/>
          <w:shd w:val="clear" w:color="auto" w:fill="FFFFFF"/>
        </w:rPr>
        <w:t>Kekurangan</w:t>
      </w:r>
      <w:proofErr w:type="spellEnd"/>
      <w:r w:rsidR="006E6F80" w:rsidRPr="00472AC3">
        <w:rPr>
          <w:rFonts w:cstheme="minorHAnsi"/>
          <w:color w:val="222222"/>
          <w:sz w:val="20"/>
          <w:szCs w:val="20"/>
          <w:shd w:val="clear" w:color="auto" w:fill="FFFFFF"/>
        </w:rPr>
        <w:t xml:space="preserve"> </w:t>
      </w:r>
      <w:proofErr w:type="spellStart"/>
      <w:r w:rsidR="006E6F80" w:rsidRPr="00472AC3">
        <w:rPr>
          <w:rFonts w:cstheme="minorHAnsi"/>
          <w:color w:val="222222"/>
          <w:sz w:val="20"/>
          <w:szCs w:val="20"/>
          <w:shd w:val="clear" w:color="auto" w:fill="FFFFFF"/>
        </w:rPr>
        <w:t>Bahan</w:t>
      </w:r>
      <w:proofErr w:type="spellEnd"/>
      <w:r w:rsidR="006E6F80" w:rsidRPr="00472AC3">
        <w:rPr>
          <w:rFonts w:cstheme="minorHAnsi"/>
          <w:color w:val="222222"/>
          <w:sz w:val="20"/>
          <w:szCs w:val="20"/>
          <w:shd w:val="clear" w:color="auto" w:fill="FFFFFF"/>
        </w:rPr>
        <w:t xml:space="preserve"> </w:t>
      </w:r>
      <w:proofErr w:type="spellStart"/>
      <w:r w:rsidR="006E6F80" w:rsidRPr="00472AC3">
        <w:rPr>
          <w:rFonts w:cstheme="minorHAnsi"/>
          <w:color w:val="222222"/>
          <w:sz w:val="20"/>
          <w:szCs w:val="20"/>
          <w:shd w:val="clear" w:color="auto" w:fill="FFFFFF"/>
        </w:rPr>
        <w:t>Pengajaran</w:t>
      </w:r>
      <w:proofErr w:type="spellEnd"/>
      <w:r w:rsidR="006E6F80" w:rsidRPr="00472AC3">
        <w:rPr>
          <w:rFonts w:cstheme="minorHAnsi"/>
          <w:color w:val="222222"/>
          <w:sz w:val="20"/>
          <w:szCs w:val="20"/>
          <w:shd w:val="clear" w:color="auto" w:fill="FFFFFF"/>
        </w:rPr>
        <w:t xml:space="preserve"> dan </w:t>
      </w:r>
      <w:proofErr w:type="spellStart"/>
      <w:r w:rsidR="006E6F80" w:rsidRPr="00472AC3">
        <w:rPr>
          <w:rFonts w:cstheme="minorHAnsi"/>
          <w:color w:val="222222"/>
          <w:sz w:val="20"/>
          <w:szCs w:val="20"/>
          <w:shd w:val="clear" w:color="auto" w:fill="FFFFFF"/>
        </w:rPr>
        <w:t>Pembelajaran</w:t>
      </w:r>
      <w:proofErr w:type="spellEnd"/>
      <w:r w:rsidR="006E6F80" w:rsidRPr="00472AC3">
        <w:rPr>
          <w:rFonts w:cstheme="minorHAnsi"/>
          <w:color w:val="222222"/>
          <w:sz w:val="20"/>
          <w:szCs w:val="20"/>
          <w:shd w:val="clear" w:color="auto" w:fill="FFFFFF"/>
        </w:rPr>
        <w:t xml:space="preserve"> Pendidikan Khas </w:t>
      </w:r>
      <w:proofErr w:type="spellStart"/>
      <w:r w:rsidR="006E6F80" w:rsidRPr="00472AC3">
        <w:rPr>
          <w:rFonts w:cstheme="minorHAnsi"/>
          <w:color w:val="222222"/>
          <w:sz w:val="20"/>
          <w:szCs w:val="20"/>
          <w:shd w:val="clear" w:color="auto" w:fill="FFFFFF"/>
        </w:rPr>
        <w:t>melalui</w:t>
      </w:r>
      <w:proofErr w:type="spellEnd"/>
      <w:r w:rsidR="006E6F80" w:rsidRPr="00472AC3">
        <w:rPr>
          <w:rFonts w:cstheme="minorHAnsi"/>
          <w:color w:val="222222"/>
          <w:sz w:val="20"/>
          <w:szCs w:val="20"/>
          <w:shd w:val="clear" w:color="auto" w:fill="FFFFFF"/>
        </w:rPr>
        <w:t xml:space="preserve"> </w:t>
      </w:r>
      <w:proofErr w:type="spellStart"/>
      <w:r w:rsidR="006E6F80" w:rsidRPr="00472AC3">
        <w:rPr>
          <w:rFonts w:cstheme="minorHAnsi"/>
          <w:color w:val="222222"/>
          <w:sz w:val="20"/>
          <w:szCs w:val="20"/>
          <w:shd w:val="clear" w:color="auto" w:fill="FFFFFF"/>
        </w:rPr>
        <w:t>Laman</w:t>
      </w:r>
      <w:proofErr w:type="spellEnd"/>
      <w:r w:rsidR="006E6F80" w:rsidRPr="00472AC3">
        <w:rPr>
          <w:rFonts w:cstheme="minorHAnsi"/>
          <w:color w:val="222222"/>
          <w:sz w:val="20"/>
          <w:szCs w:val="20"/>
          <w:shd w:val="clear" w:color="auto" w:fill="FFFFFF"/>
        </w:rPr>
        <w:t xml:space="preserve"> Web (Portal)." (2023).</w:t>
      </w:r>
      <w:r w:rsidR="006E6F80" w:rsidRPr="00472AC3">
        <w:rPr>
          <w:rFonts w:cstheme="minorHAnsi"/>
          <w:sz w:val="20"/>
          <w:szCs w:val="20"/>
        </w:rPr>
        <w:t xml:space="preserve"> </w:t>
      </w:r>
      <w:hyperlink r:id="rId18">
        <w:r w:rsidRPr="00472AC3">
          <w:rPr>
            <w:rFonts w:cstheme="minorHAnsi"/>
            <w:color w:val="1155CC"/>
            <w:sz w:val="20"/>
            <w:szCs w:val="20"/>
            <w:u w:val="single"/>
          </w:rPr>
          <w:t>https://www.researchgate.net/profile/Sani-Ahmad-5/publication/367188215_Mengatasi_Masalah_Kekurangan_Bahan_Pengajaran_dan_Pembelajaran_Pendidikan_Khas_melalui_laman_web_Portal/links/63c5f34fe922c50e999df496/Mengatasi-Masalah-Kekurangan-Bahan-Pengajaran-dan-Pembelajaran-Pendidikan-Khas-melalui-laman-web-Portal.pdf</w:t>
        </w:r>
      </w:hyperlink>
      <w:r w:rsidRPr="00472AC3">
        <w:rPr>
          <w:rFonts w:cstheme="minorHAnsi"/>
          <w:sz w:val="20"/>
          <w:szCs w:val="20"/>
        </w:rPr>
        <w:t xml:space="preserve"> </w:t>
      </w:r>
    </w:p>
    <w:p w14:paraId="5E3687E9" w14:textId="7BBA4623" w:rsidR="00F15850" w:rsidRPr="00472AC3" w:rsidRDefault="00F15850" w:rsidP="00472AC3">
      <w:pPr>
        <w:spacing w:after="0" w:line="240" w:lineRule="auto"/>
        <w:ind w:left="539" w:hanging="539"/>
        <w:jc w:val="both"/>
        <w:rPr>
          <w:rFonts w:cstheme="minorHAnsi"/>
          <w:sz w:val="20"/>
          <w:szCs w:val="20"/>
        </w:rPr>
      </w:pPr>
      <w:r w:rsidRPr="00472AC3">
        <w:rPr>
          <w:rFonts w:cstheme="minorHAnsi"/>
          <w:sz w:val="20"/>
          <w:szCs w:val="20"/>
        </w:rPr>
        <w:t>[3]</w:t>
      </w:r>
      <w:r w:rsidR="006E6F80" w:rsidRPr="00472AC3">
        <w:rPr>
          <w:rFonts w:cstheme="minorHAnsi"/>
          <w:color w:val="222222"/>
          <w:sz w:val="20"/>
          <w:szCs w:val="20"/>
          <w:shd w:val="clear" w:color="auto" w:fill="FFFFFF"/>
        </w:rPr>
        <w:t xml:space="preserve"> </w:t>
      </w:r>
      <w:r w:rsidR="00472AC3">
        <w:rPr>
          <w:rFonts w:cstheme="minorHAnsi"/>
          <w:color w:val="222222"/>
          <w:sz w:val="20"/>
          <w:szCs w:val="20"/>
          <w:shd w:val="clear" w:color="auto" w:fill="FFFFFF"/>
        </w:rPr>
        <w:tab/>
      </w:r>
      <w:r w:rsidR="006E6F80" w:rsidRPr="00472AC3">
        <w:rPr>
          <w:rFonts w:cstheme="minorHAnsi"/>
          <w:color w:val="222222"/>
          <w:sz w:val="20"/>
          <w:szCs w:val="20"/>
          <w:shd w:val="clear" w:color="auto" w:fill="FFFFFF"/>
        </w:rPr>
        <w:t>Almerino, J., and J. N. Peria. "Enhancing biology education through hydroponics: A practical approach in high school classes." </w:t>
      </w:r>
      <w:r w:rsidR="006E6F80" w:rsidRPr="00472AC3">
        <w:rPr>
          <w:rFonts w:cstheme="minorHAnsi"/>
          <w:i/>
          <w:iCs/>
          <w:color w:val="222222"/>
          <w:sz w:val="20"/>
          <w:szCs w:val="20"/>
          <w:shd w:val="clear" w:color="auto" w:fill="FFFFFF"/>
        </w:rPr>
        <w:t>The Quest: Journal of Multidisciplinary Research and Development</w:t>
      </w:r>
      <w:r w:rsidR="006E6F80" w:rsidRPr="00472AC3">
        <w:rPr>
          <w:rFonts w:cstheme="minorHAnsi"/>
          <w:color w:val="222222"/>
          <w:sz w:val="20"/>
          <w:szCs w:val="20"/>
          <w:shd w:val="clear" w:color="auto" w:fill="FFFFFF"/>
        </w:rPr>
        <w:t> 3 (2024).</w:t>
      </w:r>
      <w:hyperlink r:id="rId19">
        <w:r w:rsidRPr="00472AC3">
          <w:rPr>
            <w:rFonts w:cstheme="minorHAnsi"/>
            <w:color w:val="1155CC"/>
            <w:sz w:val="20"/>
            <w:szCs w:val="20"/>
            <w:u w:val="single"/>
          </w:rPr>
          <w:t>https://doi.org/10.60008/thequest.v3i1.190</w:t>
        </w:r>
      </w:hyperlink>
      <w:r w:rsidRPr="00472AC3">
        <w:rPr>
          <w:rFonts w:cstheme="minorHAnsi"/>
          <w:sz w:val="20"/>
          <w:szCs w:val="20"/>
        </w:rPr>
        <w:t xml:space="preserve"> </w:t>
      </w:r>
    </w:p>
    <w:p w14:paraId="6D08D480" w14:textId="3421AC18" w:rsidR="00F15850" w:rsidRPr="00472AC3" w:rsidRDefault="00F15850" w:rsidP="00472AC3">
      <w:pPr>
        <w:spacing w:after="0" w:line="240" w:lineRule="auto"/>
        <w:ind w:left="539" w:hanging="539"/>
        <w:jc w:val="both"/>
        <w:rPr>
          <w:rFonts w:cstheme="minorHAnsi"/>
          <w:sz w:val="20"/>
          <w:szCs w:val="20"/>
          <w:highlight w:val="white"/>
        </w:rPr>
      </w:pPr>
      <w:r w:rsidRPr="00472AC3">
        <w:rPr>
          <w:rFonts w:cstheme="minorHAnsi"/>
          <w:sz w:val="20"/>
          <w:szCs w:val="20"/>
        </w:rPr>
        <w:t>[4]</w:t>
      </w:r>
      <w:r w:rsidR="00472AC3">
        <w:rPr>
          <w:rFonts w:cstheme="minorHAnsi"/>
          <w:sz w:val="20"/>
          <w:szCs w:val="20"/>
        </w:rPr>
        <w:tab/>
      </w:r>
      <w:r w:rsidRPr="00472AC3">
        <w:rPr>
          <w:rFonts w:cstheme="minorHAnsi"/>
          <w:sz w:val="20"/>
          <w:szCs w:val="20"/>
        </w:rPr>
        <w:t xml:space="preserve">Arifin, N. R. (2023). Pembangunan dan </w:t>
      </w:r>
      <w:proofErr w:type="spellStart"/>
      <w:r w:rsidRPr="00472AC3">
        <w:rPr>
          <w:rFonts w:cstheme="minorHAnsi"/>
          <w:sz w:val="20"/>
          <w:szCs w:val="20"/>
        </w:rPr>
        <w:t>kebolehgunaan</w:t>
      </w:r>
      <w:proofErr w:type="spellEnd"/>
      <w:r w:rsidRPr="00472AC3">
        <w:rPr>
          <w:rFonts w:cstheme="minorHAnsi"/>
          <w:sz w:val="20"/>
          <w:szCs w:val="20"/>
        </w:rPr>
        <w:t xml:space="preserve"> </w:t>
      </w:r>
      <w:proofErr w:type="spellStart"/>
      <w:r w:rsidRPr="00472AC3">
        <w:rPr>
          <w:rFonts w:cstheme="minorHAnsi"/>
          <w:sz w:val="20"/>
          <w:szCs w:val="20"/>
        </w:rPr>
        <w:t>modul</w:t>
      </w:r>
      <w:proofErr w:type="spellEnd"/>
      <w:r w:rsidRPr="00472AC3">
        <w:rPr>
          <w:rFonts w:cstheme="minorHAnsi"/>
          <w:sz w:val="20"/>
          <w:szCs w:val="20"/>
        </w:rPr>
        <w:t xml:space="preserve"> Urban Farming STEM </w:t>
      </w:r>
      <w:proofErr w:type="spellStart"/>
      <w:r w:rsidRPr="00472AC3">
        <w:rPr>
          <w:rFonts w:cstheme="minorHAnsi"/>
          <w:sz w:val="20"/>
          <w:szCs w:val="20"/>
        </w:rPr>
        <w:t>untuk</w:t>
      </w:r>
      <w:proofErr w:type="spellEnd"/>
      <w:r w:rsidRPr="00472AC3">
        <w:rPr>
          <w:rFonts w:cstheme="minorHAnsi"/>
          <w:sz w:val="20"/>
          <w:szCs w:val="20"/>
        </w:rPr>
        <w:t xml:space="preserve"> </w:t>
      </w:r>
      <w:proofErr w:type="spellStart"/>
      <w:r w:rsidRPr="00472AC3">
        <w:rPr>
          <w:rFonts w:cstheme="minorHAnsi"/>
          <w:sz w:val="20"/>
          <w:szCs w:val="20"/>
        </w:rPr>
        <w:t>literasi</w:t>
      </w:r>
      <w:proofErr w:type="spellEnd"/>
      <w:r w:rsidRPr="00472AC3">
        <w:rPr>
          <w:rFonts w:cstheme="minorHAnsi"/>
          <w:sz w:val="20"/>
          <w:szCs w:val="20"/>
        </w:rPr>
        <w:t xml:space="preserve"> STEM </w:t>
      </w:r>
      <w:proofErr w:type="spellStart"/>
      <w:r w:rsidRPr="00472AC3">
        <w:rPr>
          <w:rFonts w:cstheme="minorHAnsi"/>
          <w:sz w:val="20"/>
          <w:szCs w:val="20"/>
        </w:rPr>
        <w:t>dalam</w:t>
      </w:r>
      <w:proofErr w:type="spellEnd"/>
      <w:r w:rsidRPr="00472AC3">
        <w:rPr>
          <w:rFonts w:cstheme="minorHAnsi"/>
          <w:sz w:val="20"/>
          <w:szCs w:val="20"/>
        </w:rPr>
        <w:t xml:space="preserve"> </w:t>
      </w:r>
      <w:proofErr w:type="spellStart"/>
      <w:r w:rsidRPr="00472AC3">
        <w:rPr>
          <w:rFonts w:cstheme="minorHAnsi"/>
          <w:sz w:val="20"/>
          <w:szCs w:val="20"/>
        </w:rPr>
        <w:t>kalangan</w:t>
      </w:r>
      <w:proofErr w:type="spellEnd"/>
      <w:r w:rsidRPr="00472AC3">
        <w:rPr>
          <w:rFonts w:cstheme="minorHAnsi"/>
          <w:sz w:val="20"/>
          <w:szCs w:val="20"/>
        </w:rPr>
        <w:t xml:space="preserve"> murid </w:t>
      </w:r>
      <w:proofErr w:type="spellStart"/>
      <w:r w:rsidRPr="00472AC3">
        <w:rPr>
          <w:rFonts w:cstheme="minorHAnsi"/>
          <w:sz w:val="20"/>
          <w:szCs w:val="20"/>
        </w:rPr>
        <w:t>sekolah</w:t>
      </w:r>
      <w:proofErr w:type="spellEnd"/>
      <w:r w:rsidRPr="00472AC3">
        <w:rPr>
          <w:rFonts w:cstheme="minorHAnsi"/>
          <w:sz w:val="20"/>
          <w:szCs w:val="20"/>
        </w:rPr>
        <w:t xml:space="preserve"> </w:t>
      </w:r>
      <w:proofErr w:type="spellStart"/>
      <w:r w:rsidRPr="00472AC3">
        <w:rPr>
          <w:rFonts w:cstheme="minorHAnsi"/>
          <w:sz w:val="20"/>
          <w:szCs w:val="20"/>
        </w:rPr>
        <w:t>menengah</w:t>
      </w:r>
      <w:proofErr w:type="spellEnd"/>
      <w:r w:rsidRPr="00472AC3">
        <w:rPr>
          <w:rFonts w:cstheme="minorHAnsi"/>
          <w:sz w:val="20"/>
          <w:szCs w:val="20"/>
        </w:rPr>
        <w:t xml:space="preserve"> </w:t>
      </w:r>
      <w:r w:rsidRPr="00472AC3">
        <w:rPr>
          <w:rFonts w:cstheme="minorHAnsi"/>
          <w:i/>
          <w:iCs/>
          <w:sz w:val="20"/>
          <w:szCs w:val="20"/>
        </w:rPr>
        <w:t xml:space="preserve">[Tesis </w:t>
      </w:r>
      <w:proofErr w:type="spellStart"/>
      <w:r w:rsidRPr="00472AC3">
        <w:rPr>
          <w:rFonts w:cstheme="minorHAnsi"/>
          <w:i/>
          <w:iCs/>
          <w:sz w:val="20"/>
          <w:szCs w:val="20"/>
        </w:rPr>
        <w:t>Sarjana</w:t>
      </w:r>
      <w:proofErr w:type="spellEnd"/>
      <w:r w:rsidRPr="00472AC3">
        <w:rPr>
          <w:rFonts w:cstheme="minorHAnsi"/>
          <w:i/>
          <w:iCs/>
          <w:sz w:val="20"/>
          <w:szCs w:val="20"/>
        </w:rPr>
        <w:t xml:space="preserve">, </w:t>
      </w:r>
      <w:proofErr w:type="spellStart"/>
      <w:r w:rsidRPr="00472AC3">
        <w:rPr>
          <w:rFonts w:cstheme="minorHAnsi"/>
          <w:i/>
          <w:iCs/>
          <w:sz w:val="20"/>
          <w:szCs w:val="20"/>
        </w:rPr>
        <w:t>Universiti</w:t>
      </w:r>
      <w:proofErr w:type="spellEnd"/>
      <w:r w:rsidRPr="00472AC3">
        <w:rPr>
          <w:rFonts w:cstheme="minorHAnsi"/>
          <w:i/>
          <w:iCs/>
          <w:sz w:val="20"/>
          <w:szCs w:val="20"/>
        </w:rPr>
        <w:t xml:space="preserve"> </w:t>
      </w:r>
      <w:proofErr w:type="spellStart"/>
      <w:r w:rsidRPr="00472AC3">
        <w:rPr>
          <w:rFonts w:cstheme="minorHAnsi"/>
          <w:i/>
          <w:iCs/>
          <w:sz w:val="20"/>
          <w:szCs w:val="20"/>
        </w:rPr>
        <w:t>Kebangsaan</w:t>
      </w:r>
      <w:proofErr w:type="spellEnd"/>
      <w:r w:rsidRPr="00472AC3">
        <w:rPr>
          <w:rFonts w:cstheme="minorHAnsi"/>
          <w:i/>
          <w:iCs/>
          <w:sz w:val="20"/>
          <w:szCs w:val="20"/>
        </w:rPr>
        <w:t xml:space="preserve"> Malaysia]. </w:t>
      </w:r>
      <w:hyperlink r:id="rId20">
        <w:r w:rsidRPr="00472AC3">
          <w:rPr>
            <w:rFonts w:cstheme="minorHAnsi"/>
            <w:color w:val="1155CC"/>
            <w:sz w:val="20"/>
            <w:szCs w:val="20"/>
            <w:u w:val="single"/>
          </w:rPr>
          <w:t>https://ptsldigital.ukm.my/jspui/handle/123456789/563472</w:t>
        </w:r>
      </w:hyperlink>
    </w:p>
    <w:p w14:paraId="06CD310F" w14:textId="0AD3E678" w:rsidR="00F15850" w:rsidRPr="00472AC3" w:rsidRDefault="00F15850" w:rsidP="00472AC3">
      <w:pPr>
        <w:spacing w:after="0" w:line="240" w:lineRule="auto"/>
        <w:ind w:left="539" w:hanging="539"/>
        <w:jc w:val="both"/>
        <w:rPr>
          <w:rFonts w:cstheme="minorHAnsi"/>
          <w:sz w:val="20"/>
          <w:szCs w:val="20"/>
          <w:highlight w:val="white"/>
        </w:rPr>
      </w:pPr>
      <w:r w:rsidRPr="00472AC3">
        <w:rPr>
          <w:rFonts w:cstheme="minorHAnsi"/>
          <w:sz w:val="20"/>
          <w:szCs w:val="20"/>
          <w:highlight w:val="white"/>
        </w:rPr>
        <w:t>[5]</w:t>
      </w:r>
      <w:r w:rsidR="006E6F80" w:rsidRPr="00472AC3">
        <w:rPr>
          <w:rFonts w:cstheme="minorHAnsi"/>
          <w:color w:val="222222"/>
          <w:sz w:val="20"/>
          <w:szCs w:val="20"/>
          <w:shd w:val="clear" w:color="auto" w:fill="FFFFFF"/>
        </w:rPr>
        <w:t xml:space="preserve"> </w:t>
      </w:r>
      <w:r w:rsidR="00472AC3">
        <w:rPr>
          <w:rFonts w:cstheme="minorHAnsi"/>
          <w:color w:val="222222"/>
          <w:sz w:val="20"/>
          <w:szCs w:val="20"/>
          <w:shd w:val="clear" w:color="auto" w:fill="FFFFFF"/>
        </w:rPr>
        <w:tab/>
      </w:r>
      <w:proofErr w:type="spellStart"/>
      <w:r w:rsidR="006E6F80" w:rsidRPr="00472AC3">
        <w:rPr>
          <w:rFonts w:cstheme="minorHAnsi"/>
          <w:color w:val="222222"/>
          <w:sz w:val="20"/>
          <w:szCs w:val="20"/>
          <w:shd w:val="clear" w:color="auto" w:fill="FFFFFF"/>
        </w:rPr>
        <w:t>Asilestari</w:t>
      </w:r>
      <w:proofErr w:type="spellEnd"/>
      <w:r w:rsidR="006E6F80" w:rsidRPr="00472AC3">
        <w:rPr>
          <w:rFonts w:cstheme="minorHAnsi"/>
          <w:color w:val="222222"/>
          <w:sz w:val="20"/>
          <w:szCs w:val="20"/>
          <w:shd w:val="clear" w:color="auto" w:fill="FFFFFF"/>
        </w:rPr>
        <w:t xml:space="preserve">, Putri, </w:t>
      </w:r>
      <w:proofErr w:type="spellStart"/>
      <w:r w:rsidR="006E6F80" w:rsidRPr="00472AC3">
        <w:rPr>
          <w:rFonts w:cstheme="minorHAnsi"/>
          <w:color w:val="222222"/>
          <w:sz w:val="20"/>
          <w:szCs w:val="20"/>
          <w:shd w:val="clear" w:color="auto" w:fill="FFFFFF"/>
        </w:rPr>
        <w:t>Raffly</w:t>
      </w:r>
      <w:proofErr w:type="spellEnd"/>
      <w:r w:rsidR="006E6F80" w:rsidRPr="00472AC3">
        <w:rPr>
          <w:rFonts w:cstheme="minorHAnsi"/>
          <w:color w:val="222222"/>
          <w:sz w:val="20"/>
          <w:szCs w:val="20"/>
          <w:shd w:val="clear" w:color="auto" w:fill="FFFFFF"/>
        </w:rPr>
        <w:t xml:space="preserve"> </w:t>
      </w:r>
      <w:proofErr w:type="spellStart"/>
      <w:r w:rsidR="006E6F80" w:rsidRPr="00472AC3">
        <w:rPr>
          <w:rFonts w:cstheme="minorHAnsi"/>
          <w:color w:val="222222"/>
          <w:sz w:val="20"/>
          <w:szCs w:val="20"/>
          <w:shd w:val="clear" w:color="auto" w:fill="FFFFFF"/>
        </w:rPr>
        <w:t>Henjilito</w:t>
      </w:r>
      <w:proofErr w:type="spellEnd"/>
      <w:r w:rsidR="006E6F80" w:rsidRPr="00472AC3">
        <w:rPr>
          <w:rFonts w:cstheme="minorHAnsi"/>
          <w:color w:val="222222"/>
          <w:sz w:val="20"/>
          <w:szCs w:val="20"/>
          <w:shd w:val="clear" w:color="auto" w:fill="FFFFFF"/>
        </w:rPr>
        <w:t xml:space="preserve">, and </w:t>
      </w:r>
      <w:proofErr w:type="spellStart"/>
      <w:r w:rsidR="006E6F80" w:rsidRPr="00472AC3">
        <w:rPr>
          <w:rFonts w:cstheme="minorHAnsi"/>
          <w:color w:val="222222"/>
          <w:sz w:val="20"/>
          <w:szCs w:val="20"/>
          <w:shd w:val="clear" w:color="auto" w:fill="FFFFFF"/>
        </w:rPr>
        <w:t>Vitri</w:t>
      </w:r>
      <w:proofErr w:type="spellEnd"/>
      <w:r w:rsidR="006E6F80" w:rsidRPr="00472AC3">
        <w:rPr>
          <w:rFonts w:cstheme="minorHAnsi"/>
          <w:color w:val="222222"/>
          <w:sz w:val="20"/>
          <w:szCs w:val="20"/>
          <w:shd w:val="clear" w:color="auto" w:fill="FFFFFF"/>
        </w:rPr>
        <w:t xml:space="preserve"> </w:t>
      </w:r>
      <w:proofErr w:type="spellStart"/>
      <w:r w:rsidR="006E6F80" w:rsidRPr="00472AC3">
        <w:rPr>
          <w:rFonts w:cstheme="minorHAnsi"/>
          <w:color w:val="222222"/>
          <w:sz w:val="20"/>
          <w:szCs w:val="20"/>
          <w:shd w:val="clear" w:color="auto" w:fill="FFFFFF"/>
        </w:rPr>
        <w:t>Angraini</w:t>
      </w:r>
      <w:proofErr w:type="spellEnd"/>
      <w:r w:rsidR="006E6F80" w:rsidRPr="00472AC3">
        <w:rPr>
          <w:rFonts w:cstheme="minorHAnsi"/>
          <w:color w:val="222222"/>
          <w:sz w:val="20"/>
          <w:szCs w:val="20"/>
          <w:shd w:val="clear" w:color="auto" w:fill="FFFFFF"/>
        </w:rPr>
        <w:t xml:space="preserve"> </w:t>
      </w:r>
      <w:proofErr w:type="spellStart"/>
      <w:r w:rsidR="006E6F80" w:rsidRPr="00472AC3">
        <w:rPr>
          <w:rFonts w:cstheme="minorHAnsi"/>
          <w:color w:val="222222"/>
          <w:sz w:val="20"/>
          <w:szCs w:val="20"/>
          <w:shd w:val="clear" w:color="auto" w:fill="FFFFFF"/>
        </w:rPr>
        <w:t>Hardi</w:t>
      </w:r>
      <w:proofErr w:type="spellEnd"/>
      <w:r w:rsidR="006E6F80" w:rsidRPr="00472AC3">
        <w:rPr>
          <w:rFonts w:cstheme="minorHAnsi"/>
          <w:color w:val="222222"/>
          <w:sz w:val="20"/>
          <w:szCs w:val="20"/>
          <w:shd w:val="clear" w:color="auto" w:fill="FFFFFF"/>
        </w:rPr>
        <w:t>. "Enhancing Reading Comprehension through Visual Information: A Longitudinal Study in Higher Education." </w:t>
      </w:r>
      <w:r w:rsidR="006E6F80" w:rsidRPr="00472AC3">
        <w:rPr>
          <w:rFonts w:cstheme="minorHAnsi"/>
          <w:i/>
          <w:iCs/>
          <w:color w:val="222222"/>
          <w:sz w:val="20"/>
          <w:szCs w:val="20"/>
          <w:shd w:val="clear" w:color="auto" w:fill="FFFFFF"/>
        </w:rPr>
        <w:t xml:space="preserve">AL-ISHLAH: </w:t>
      </w:r>
      <w:proofErr w:type="spellStart"/>
      <w:r w:rsidR="006E6F80" w:rsidRPr="00472AC3">
        <w:rPr>
          <w:rFonts w:cstheme="minorHAnsi"/>
          <w:i/>
          <w:iCs/>
          <w:color w:val="222222"/>
          <w:sz w:val="20"/>
          <w:szCs w:val="20"/>
          <w:shd w:val="clear" w:color="auto" w:fill="FFFFFF"/>
        </w:rPr>
        <w:t>Jurnal</w:t>
      </w:r>
      <w:proofErr w:type="spellEnd"/>
      <w:r w:rsidR="006E6F80" w:rsidRPr="00472AC3">
        <w:rPr>
          <w:rFonts w:cstheme="minorHAnsi"/>
          <w:i/>
          <w:iCs/>
          <w:color w:val="222222"/>
          <w:sz w:val="20"/>
          <w:szCs w:val="20"/>
          <w:shd w:val="clear" w:color="auto" w:fill="FFFFFF"/>
        </w:rPr>
        <w:t xml:space="preserve"> Pendidikan</w:t>
      </w:r>
      <w:r w:rsidR="006E6F80" w:rsidRPr="00472AC3">
        <w:rPr>
          <w:rFonts w:cstheme="minorHAnsi"/>
          <w:color w:val="222222"/>
          <w:sz w:val="20"/>
          <w:szCs w:val="20"/>
          <w:shd w:val="clear" w:color="auto" w:fill="FFFFFF"/>
        </w:rPr>
        <w:t> 17, no. 2 (2025): 2415-2434.</w:t>
      </w:r>
      <w:r w:rsidR="006E6F80" w:rsidRPr="00472AC3">
        <w:rPr>
          <w:rFonts w:cstheme="minorHAnsi"/>
          <w:sz w:val="20"/>
          <w:szCs w:val="20"/>
        </w:rPr>
        <w:t xml:space="preserve"> </w:t>
      </w:r>
      <w:hyperlink r:id="rId21">
        <w:r w:rsidRPr="00472AC3">
          <w:rPr>
            <w:rFonts w:cstheme="minorHAnsi"/>
            <w:color w:val="1155CC"/>
            <w:sz w:val="20"/>
            <w:szCs w:val="20"/>
            <w:highlight w:val="white"/>
            <w:u w:val="single"/>
          </w:rPr>
          <w:t>https://www.journal.staihubbulwathan.id/index.php/alishlah/article/download/7490/2890</w:t>
        </w:r>
      </w:hyperlink>
    </w:p>
    <w:p w14:paraId="08DFB7FC" w14:textId="7E3D4396" w:rsidR="00F15850" w:rsidRPr="00472AC3" w:rsidRDefault="00F15850" w:rsidP="00472AC3">
      <w:pPr>
        <w:spacing w:after="0" w:line="240" w:lineRule="auto"/>
        <w:ind w:left="539" w:hanging="539"/>
        <w:jc w:val="both"/>
        <w:rPr>
          <w:rFonts w:cstheme="minorHAnsi"/>
          <w:sz w:val="20"/>
          <w:szCs w:val="20"/>
        </w:rPr>
      </w:pPr>
      <w:r w:rsidRPr="00472AC3">
        <w:rPr>
          <w:rFonts w:cstheme="minorHAnsi"/>
          <w:sz w:val="20"/>
          <w:szCs w:val="20"/>
          <w:highlight w:val="white"/>
        </w:rPr>
        <w:t>[6]</w:t>
      </w:r>
      <w:r w:rsidR="006E6F80" w:rsidRPr="00472AC3">
        <w:rPr>
          <w:rFonts w:cstheme="minorHAnsi"/>
          <w:color w:val="222222"/>
          <w:sz w:val="20"/>
          <w:szCs w:val="20"/>
          <w:shd w:val="clear" w:color="auto" w:fill="FFFFFF"/>
        </w:rPr>
        <w:t xml:space="preserve"> </w:t>
      </w:r>
      <w:r w:rsidR="00472AC3">
        <w:rPr>
          <w:rFonts w:cstheme="minorHAnsi"/>
          <w:color w:val="222222"/>
          <w:sz w:val="20"/>
          <w:szCs w:val="20"/>
          <w:shd w:val="clear" w:color="auto" w:fill="FFFFFF"/>
        </w:rPr>
        <w:tab/>
      </w:r>
      <w:r w:rsidR="006E6F80" w:rsidRPr="00472AC3">
        <w:rPr>
          <w:rFonts w:cstheme="minorHAnsi"/>
          <w:color w:val="222222"/>
          <w:sz w:val="20"/>
          <w:szCs w:val="20"/>
          <w:shd w:val="clear" w:color="auto" w:fill="FFFFFF"/>
        </w:rPr>
        <w:t>Azahari, Nur Hazwanie, Isa Hamzah, and Mohd Hanafi Mohd Yasin. "</w:t>
      </w:r>
      <w:proofErr w:type="spellStart"/>
      <w:r w:rsidR="006E6F80" w:rsidRPr="00472AC3">
        <w:rPr>
          <w:rFonts w:cstheme="minorHAnsi"/>
          <w:color w:val="222222"/>
          <w:sz w:val="20"/>
          <w:szCs w:val="20"/>
          <w:shd w:val="clear" w:color="auto" w:fill="FFFFFF"/>
        </w:rPr>
        <w:t>Tahap</w:t>
      </w:r>
      <w:proofErr w:type="spellEnd"/>
      <w:r w:rsidR="006E6F80" w:rsidRPr="00472AC3">
        <w:rPr>
          <w:rFonts w:cstheme="minorHAnsi"/>
          <w:color w:val="222222"/>
          <w:sz w:val="20"/>
          <w:szCs w:val="20"/>
          <w:shd w:val="clear" w:color="auto" w:fill="FFFFFF"/>
        </w:rPr>
        <w:t xml:space="preserve"> </w:t>
      </w:r>
      <w:proofErr w:type="spellStart"/>
      <w:r w:rsidR="006E6F80" w:rsidRPr="00472AC3">
        <w:rPr>
          <w:rFonts w:cstheme="minorHAnsi"/>
          <w:color w:val="222222"/>
          <w:sz w:val="20"/>
          <w:szCs w:val="20"/>
          <w:shd w:val="clear" w:color="auto" w:fill="FFFFFF"/>
        </w:rPr>
        <w:t>latihan</w:t>
      </w:r>
      <w:proofErr w:type="spellEnd"/>
      <w:r w:rsidR="006E6F80" w:rsidRPr="00472AC3">
        <w:rPr>
          <w:rFonts w:cstheme="minorHAnsi"/>
          <w:color w:val="222222"/>
          <w:sz w:val="20"/>
          <w:szCs w:val="20"/>
          <w:shd w:val="clear" w:color="auto" w:fill="FFFFFF"/>
        </w:rPr>
        <w:t xml:space="preserve"> dan </w:t>
      </w:r>
      <w:proofErr w:type="spellStart"/>
      <w:r w:rsidR="006E6F80" w:rsidRPr="00472AC3">
        <w:rPr>
          <w:rFonts w:cstheme="minorHAnsi"/>
          <w:color w:val="222222"/>
          <w:sz w:val="20"/>
          <w:szCs w:val="20"/>
          <w:shd w:val="clear" w:color="auto" w:fill="FFFFFF"/>
        </w:rPr>
        <w:t>kemahiran</w:t>
      </w:r>
      <w:proofErr w:type="spellEnd"/>
      <w:r w:rsidR="006E6F80" w:rsidRPr="00472AC3">
        <w:rPr>
          <w:rFonts w:cstheme="minorHAnsi"/>
          <w:color w:val="222222"/>
          <w:sz w:val="20"/>
          <w:szCs w:val="20"/>
          <w:shd w:val="clear" w:color="auto" w:fill="FFFFFF"/>
        </w:rPr>
        <w:t xml:space="preserve"> guru </w:t>
      </w:r>
      <w:proofErr w:type="spellStart"/>
      <w:r w:rsidR="006E6F80" w:rsidRPr="00472AC3">
        <w:rPr>
          <w:rFonts w:cstheme="minorHAnsi"/>
          <w:color w:val="222222"/>
          <w:sz w:val="20"/>
          <w:szCs w:val="20"/>
          <w:shd w:val="clear" w:color="auto" w:fill="FFFFFF"/>
        </w:rPr>
        <w:t>pendidikan</w:t>
      </w:r>
      <w:proofErr w:type="spellEnd"/>
      <w:r w:rsidR="006E6F80" w:rsidRPr="00472AC3">
        <w:rPr>
          <w:rFonts w:cstheme="minorHAnsi"/>
          <w:color w:val="222222"/>
          <w:sz w:val="20"/>
          <w:szCs w:val="20"/>
          <w:shd w:val="clear" w:color="auto" w:fill="FFFFFF"/>
        </w:rPr>
        <w:t xml:space="preserve"> </w:t>
      </w:r>
      <w:proofErr w:type="spellStart"/>
      <w:r w:rsidR="006E6F80" w:rsidRPr="00472AC3">
        <w:rPr>
          <w:rFonts w:cstheme="minorHAnsi"/>
          <w:color w:val="222222"/>
          <w:sz w:val="20"/>
          <w:szCs w:val="20"/>
          <w:shd w:val="clear" w:color="auto" w:fill="FFFFFF"/>
        </w:rPr>
        <w:t>khas</w:t>
      </w:r>
      <w:proofErr w:type="spellEnd"/>
      <w:r w:rsidR="006E6F80" w:rsidRPr="00472AC3">
        <w:rPr>
          <w:rFonts w:cstheme="minorHAnsi"/>
          <w:color w:val="222222"/>
          <w:sz w:val="20"/>
          <w:szCs w:val="20"/>
          <w:shd w:val="clear" w:color="auto" w:fill="FFFFFF"/>
        </w:rPr>
        <w:t xml:space="preserve"> </w:t>
      </w:r>
      <w:proofErr w:type="spellStart"/>
      <w:r w:rsidR="006E6F80" w:rsidRPr="00472AC3">
        <w:rPr>
          <w:rFonts w:cstheme="minorHAnsi"/>
          <w:color w:val="222222"/>
          <w:sz w:val="20"/>
          <w:szCs w:val="20"/>
          <w:shd w:val="clear" w:color="auto" w:fill="FFFFFF"/>
        </w:rPr>
        <w:t>menghadapi</w:t>
      </w:r>
      <w:proofErr w:type="spellEnd"/>
      <w:r w:rsidR="006E6F80" w:rsidRPr="00472AC3">
        <w:rPr>
          <w:rFonts w:cstheme="minorHAnsi"/>
          <w:color w:val="222222"/>
          <w:sz w:val="20"/>
          <w:szCs w:val="20"/>
          <w:shd w:val="clear" w:color="auto" w:fill="FFFFFF"/>
        </w:rPr>
        <w:t xml:space="preserve"> </w:t>
      </w:r>
      <w:proofErr w:type="spellStart"/>
      <w:r w:rsidR="006E6F80" w:rsidRPr="00472AC3">
        <w:rPr>
          <w:rFonts w:cstheme="minorHAnsi"/>
          <w:color w:val="222222"/>
          <w:sz w:val="20"/>
          <w:szCs w:val="20"/>
          <w:shd w:val="clear" w:color="auto" w:fill="FFFFFF"/>
        </w:rPr>
        <w:t>cabaran</w:t>
      </w:r>
      <w:proofErr w:type="spellEnd"/>
      <w:r w:rsidR="006E6F80" w:rsidRPr="00472AC3">
        <w:rPr>
          <w:rFonts w:cstheme="minorHAnsi"/>
          <w:color w:val="222222"/>
          <w:sz w:val="20"/>
          <w:szCs w:val="20"/>
          <w:shd w:val="clear" w:color="auto" w:fill="FFFFFF"/>
        </w:rPr>
        <w:t xml:space="preserve"> </w:t>
      </w:r>
      <w:proofErr w:type="spellStart"/>
      <w:r w:rsidR="006E6F80" w:rsidRPr="00472AC3">
        <w:rPr>
          <w:rFonts w:cstheme="minorHAnsi"/>
          <w:color w:val="222222"/>
          <w:sz w:val="20"/>
          <w:szCs w:val="20"/>
          <w:shd w:val="clear" w:color="auto" w:fill="FFFFFF"/>
        </w:rPr>
        <w:t>pelaksanaan</w:t>
      </w:r>
      <w:proofErr w:type="spellEnd"/>
      <w:r w:rsidR="006E6F80" w:rsidRPr="00472AC3">
        <w:rPr>
          <w:rFonts w:cstheme="minorHAnsi"/>
          <w:color w:val="222222"/>
          <w:sz w:val="20"/>
          <w:szCs w:val="20"/>
          <w:shd w:val="clear" w:color="auto" w:fill="FFFFFF"/>
        </w:rPr>
        <w:t xml:space="preserve"> </w:t>
      </w:r>
      <w:proofErr w:type="spellStart"/>
      <w:r w:rsidR="006E6F80" w:rsidRPr="00472AC3">
        <w:rPr>
          <w:rFonts w:cstheme="minorHAnsi"/>
          <w:color w:val="222222"/>
          <w:sz w:val="20"/>
          <w:szCs w:val="20"/>
          <w:shd w:val="clear" w:color="auto" w:fill="FFFFFF"/>
        </w:rPr>
        <w:t>mata</w:t>
      </w:r>
      <w:proofErr w:type="spellEnd"/>
      <w:r w:rsidR="006E6F80" w:rsidRPr="00472AC3">
        <w:rPr>
          <w:rFonts w:cstheme="minorHAnsi"/>
          <w:color w:val="222222"/>
          <w:sz w:val="20"/>
          <w:szCs w:val="20"/>
          <w:shd w:val="clear" w:color="auto" w:fill="FFFFFF"/>
        </w:rPr>
        <w:t xml:space="preserve"> </w:t>
      </w:r>
      <w:proofErr w:type="spellStart"/>
      <w:r w:rsidR="006E6F80" w:rsidRPr="00472AC3">
        <w:rPr>
          <w:rFonts w:cstheme="minorHAnsi"/>
          <w:color w:val="222222"/>
          <w:sz w:val="20"/>
          <w:szCs w:val="20"/>
          <w:shd w:val="clear" w:color="auto" w:fill="FFFFFF"/>
        </w:rPr>
        <w:t>pelajaran</w:t>
      </w:r>
      <w:proofErr w:type="spellEnd"/>
      <w:r w:rsidR="006E6F80" w:rsidRPr="00472AC3">
        <w:rPr>
          <w:rFonts w:cstheme="minorHAnsi"/>
          <w:color w:val="222222"/>
          <w:sz w:val="20"/>
          <w:szCs w:val="20"/>
          <w:shd w:val="clear" w:color="auto" w:fill="FFFFFF"/>
        </w:rPr>
        <w:t xml:space="preserve"> </w:t>
      </w:r>
      <w:proofErr w:type="spellStart"/>
      <w:r w:rsidR="006E6F80" w:rsidRPr="00472AC3">
        <w:rPr>
          <w:rFonts w:cstheme="minorHAnsi"/>
          <w:color w:val="222222"/>
          <w:sz w:val="20"/>
          <w:szCs w:val="20"/>
          <w:shd w:val="clear" w:color="auto" w:fill="FFFFFF"/>
        </w:rPr>
        <w:t>kemahiran</w:t>
      </w:r>
      <w:proofErr w:type="spellEnd"/>
      <w:r w:rsidR="006E6F80" w:rsidRPr="00472AC3">
        <w:rPr>
          <w:rFonts w:cstheme="minorHAnsi"/>
          <w:color w:val="222222"/>
          <w:sz w:val="20"/>
          <w:szCs w:val="20"/>
          <w:shd w:val="clear" w:color="auto" w:fill="FFFFFF"/>
        </w:rPr>
        <w:t xml:space="preserve"> </w:t>
      </w:r>
      <w:proofErr w:type="spellStart"/>
      <w:r w:rsidR="006E6F80" w:rsidRPr="00472AC3">
        <w:rPr>
          <w:rFonts w:cstheme="minorHAnsi"/>
          <w:color w:val="222222"/>
          <w:sz w:val="20"/>
          <w:szCs w:val="20"/>
          <w:shd w:val="clear" w:color="auto" w:fill="FFFFFF"/>
        </w:rPr>
        <w:t>vokasional</w:t>
      </w:r>
      <w:proofErr w:type="spellEnd"/>
      <w:r w:rsidR="006E6F80" w:rsidRPr="00472AC3">
        <w:rPr>
          <w:rFonts w:cstheme="minorHAnsi"/>
          <w:color w:val="222222"/>
          <w:sz w:val="20"/>
          <w:szCs w:val="20"/>
          <w:shd w:val="clear" w:color="auto" w:fill="FFFFFF"/>
        </w:rPr>
        <w:t xml:space="preserve"> </w:t>
      </w:r>
      <w:proofErr w:type="spellStart"/>
      <w:r w:rsidR="006E6F80" w:rsidRPr="00472AC3">
        <w:rPr>
          <w:rFonts w:cstheme="minorHAnsi"/>
          <w:color w:val="222222"/>
          <w:sz w:val="20"/>
          <w:szCs w:val="20"/>
          <w:shd w:val="clear" w:color="auto" w:fill="FFFFFF"/>
        </w:rPr>
        <w:t>spesifik</w:t>
      </w:r>
      <w:proofErr w:type="spellEnd"/>
      <w:r w:rsidR="006E6F80" w:rsidRPr="00472AC3">
        <w:rPr>
          <w:rFonts w:cstheme="minorHAnsi"/>
          <w:color w:val="222222"/>
          <w:sz w:val="20"/>
          <w:szCs w:val="20"/>
          <w:shd w:val="clear" w:color="auto" w:fill="FFFFFF"/>
        </w:rPr>
        <w:t xml:space="preserve"> (KVS) </w:t>
      </w:r>
      <w:proofErr w:type="spellStart"/>
      <w:r w:rsidR="006E6F80" w:rsidRPr="00472AC3">
        <w:rPr>
          <w:rFonts w:cstheme="minorHAnsi"/>
          <w:color w:val="222222"/>
          <w:sz w:val="20"/>
          <w:szCs w:val="20"/>
          <w:shd w:val="clear" w:color="auto" w:fill="FFFFFF"/>
        </w:rPr>
        <w:t>berdasarkan</w:t>
      </w:r>
      <w:proofErr w:type="spellEnd"/>
      <w:r w:rsidR="006E6F80" w:rsidRPr="00472AC3">
        <w:rPr>
          <w:rFonts w:cstheme="minorHAnsi"/>
          <w:color w:val="222222"/>
          <w:sz w:val="20"/>
          <w:szCs w:val="20"/>
          <w:shd w:val="clear" w:color="auto" w:fill="FFFFFF"/>
        </w:rPr>
        <w:t xml:space="preserve"> </w:t>
      </w:r>
      <w:proofErr w:type="spellStart"/>
      <w:r w:rsidR="006E6F80" w:rsidRPr="00472AC3">
        <w:rPr>
          <w:rFonts w:cstheme="minorHAnsi"/>
          <w:color w:val="222222"/>
          <w:sz w:val="20"/>
          <w:szCs w:val="20"/>
          <w:shd w:val="clear" w:color="auto" w:fill="FFFFFF"/>
        </w:rPr>
        <w:t>kurikulum</w:t>
      </w:r>
      <w:proofErr w:type="spellEnd"/>
      <w:r w:rsidR="006E6F80" w:rsidRPr="00472AC3">
        <w:rPr>
          <w:rFonts w:cstheme="minorHAnsi"/>
          <w:color w:val="222222"/>
          <w:sz w:val="20"/>
          <w:szCs w:val="20"/>
          <w:shd w:val="clear" w:color="auto" w:fill="FFFFFF"/>
        </w:rPr>
        <w:t xml:space="preserve"> standard </w:t>
      </w:r>
      <w:proofErr w:type="spellStart"/>
      <w:r w:rsidR="006E6F80" w:rsidRPr="00472AC3">
        <w:rPr>
          <w:rFonts w:cstheme="minorHAnsi"/>
          <w:color w:val="222222"/>
          <w:sz w:val="20"/>
          <w:szCs w:val="20"/>
          <w:shd w:val="clear" w:color="auto" w:fill="FFFFFF"/>
        </w:rPr>
        <w:t>sekolah</w:t>
      </w:r>
      <w:proofErr w:type="spellEnd"/>
      <w:r w:rsidR="006E6F80" w:rsidRPr="00472AC3">
        <w:rPr>
          <w:rFonts w:cstheme="minorHAnsi"/>
          <w:color w:val="222222"/>
          <w:sz w:val="20"/>
          <w:szCs w:val="20"/>
          <w:shd w:val="clear" w:color="auto" w:fill="FFFFFF"/>
        </w:rPr>
        <w:t xml:space="preserve"> </w:t>
      </w:r>
      <w:proofErr w:type="spellStart"/>
      <w:r w:rsidR="006E6F80" w:rsidRPr="00472AC3">
        <w:rPr>
          <w:rFonts w:cstheme="minorHAnsi"/>
          <w:color w:val="222222"/>
          <w:sz w:val="20"/>
          <w:szCs w:val="20"/>
          <w:shd w:val="clear" w:color="auto" w:fill="FFFFFF"/>
        </w:rPr>
        <w:t>menengah</w:t>
      </w:r>
      <w:proofErr w:type="spellEnd"/>
      <w:r w:rsidR="006E6F80" w:rsidRPr="00472AC3">
        <w:rPr>
          <w:rFonts w:cstheme="minorHAnsi"/>
          <w:color w:val="222222"/>
          <w:sz w:val="20"/>
          <w:szCs w:val="20"/>
          <w:shd w:val="clear" w:color="auto" w:fill="FFFFFF"/>
        </w:rPr>
        <w:t xml:space="preserve"> </w:t>
      </w:r>
      <w:proofErr w:type="spellStart"/>
      <w:r w:rsidR="006E6F80" w:rsidRPr="00472AC3">
        <w:rPr>
          <w:rFonts w:cstheme="minorHAnsi"/>
          <w:color w:val="222222"/>
          <w:sz w:val="20"/>
          <w:szCs w:val="20"/>
          <w:shd w:val="clear" w:color="auto" w:fill="FFFFFF"/>
        </w:rPr>
        <w:t>pendidikan</w:t>
      </w:r>
      <w:proofErr w:type="spellEnd"/>
      <w:r w:rsidR="006E6F80" w:rsidRPr="00472AC3">
        <w:rPr>
          <w:rFonts w:cstheme="minorHAnsi"/>
          <w:color w:val="222222"/>
          <w:sz w:val="20"/>
          <w:szCs w:val="20"/>
          <w:shd w:val="clear" w:color="auto" w:fill="FFFFFF"/>
        </w:rPr>
        <w:t xml:space="preserve"> </w:t>
      </w:r>
      <w:proofErr w:type="spellStart"/>
      <w:r w:rsidR="006E6F80" w:rsidRPr="00472AC3">
        <w:rPr>
          <w:rFonts w:cstheme="minorHAnsi"/>
          <w:color w:val="222222"/>
          <w:sz w:val="20"/>
          <w:szCs w:val="20"/>
          <w:shd w:val="clear" w:color="auto" w:fill="FFFFFF"/>
        </w:rPr>
        <w:t>khas</w:t>
      </w:r>
      <w:proofErr w:type="spellEnd"/>
      <w:r w:rsidR="006E6F80" w:rsidRPr="00472AC3">
        <w:rPr>
          <w:rFonts w:cstheme="minorHAnsi"/>
          <w:color w:val="222222"/>
          <w:sz w:val="20"/>
          <w:szCs w:val="20"/>
          <w:shd w:val="clear" w:color="auto" w:fill="FFFFFF"/>
        </w:rPr>
        <w:t xml:space="preserve"> (KSSMPK)." </w:t>
      </w:r>
      <w:proofErr w:type="spellStart"/>
      <w:r w:rsidR="006E6F80" w:rsidRPr="00472AC3">
        <w:rPr>
          <w:rFonts w:cstheme="minorHAnsi"/>
          <w:i/>
          <w:iCs/>
          <w:color w:val="222222"/>
          <w:sz w:val="20"/>
          <w:szCs w:val="20"/>
          <w:shd w:val="clear" w:color="auto" w:fill="FFFFFF"/>
        </w:rPr>
        <w:t>Jurnal</w:t>
      </w:r>
      <w:proofErr w:type="spellEnd"/>
      <w:r w:rsidR="006E6F80" w:rsidRPr="00472AC3">
        <w:rPr>
          <w:rFonts w:cstheme="minorHAnsi"/>
          <w:i/>
          <w:iCs/>
          <w:color w:val="222222"/>
          <w:sz w:val="20"/>
          <w:szCs w:val="20"/>
          <w:shd w:val="clear" w:color="auto" w:fill="FFFFFF"/>
        </w:rPr>
        <w:t xml:space="preserve"> </w:t>
      </w:r>
      <w:proofErr w:type="spellStart"/>
      <w:r w:rsidR="006E6F80" w:rsidRPr="00472AC3">
        <w:rPr>
          <w:rFonts w:cstheme="minorHAnsi"/>
          <w:i/>
          <w:iCs/>
          <w:color w:val="222222"/>
          <w:sz w:val="20"/>
          <w:szCs w:val="20"/>
          <w:shd w:val="clear" w:color="auto" w:fill="FFFFFF"/>
        </w:rPr>
        <w:t>penyelidikan</w:t>
      </w:r>
      <w:proofErr w:type="spellEnd"/>
      <w:r w:rsidR="006E6F80" w:rsidRPr="00472AC3">
        <w:rPr>
          <w:rFonts w:cstheme="minorHAnsi"/>
          <w:i/>
          <w:iCs/>
          <w:color w:val="222222"/>
          <w:sz w:val="20"/>
          <w:szCs w:val="20"/>
          <w:shd w:val="clear" w:color="auto" w:fill="FFFFFF"/>
        </w:rPr>
        <w:t xml:space="preserve"> TEMPAWAN</w:t>
      </w:r>
      <w:r w:rsidR="006E6F80" w:rsidRPr="00472AC3">
        <w:rPr>
          <w:rFonts w:cstheme="minorHAnsi"/>
          <w:color w:val="222222"/>
          <w:sz w:val="20"/>
          <w:szCs w:val="20"/>
          <w:shd w:val="clear" w:color="auto" w:fill="FFFFFF"/>
        </w:rPr>
        <w:t> 37 (2020): 24-34.</w:t>
      </w:r>
      <w:hyperlink r:id="rId22">
        <w:r w:rsidRPr="00472AC3">
          <w:rPr>
            <w:rFonts w:cstheme="minorHAnsi"/>
            <w:color w:val="1155CC"/>
            <w:sz w:val="20"/>
            <w:szCs w:val="20"/>
            <w:u w:val="single"/>
          </w:rPr>
          <w:t>https://tempawan.ipgkik.edu.my/wp-content/uploads/2021/01/ARTIKEL-3-TAHAP-LATIHAN-DAN-KEMAHIRAN-GURU-PENDIDIKAN-KHAS-MENGHADAPI-CABARAN-PELAKSANAAN-MATA-PELAJARAN-KEMAHIRAN-VOKASIOANAL-SPESIFIK-2.pdf</w:t>
        </w:r>
      </w:hyperlink>
      <w:r w:rsidRPr="00472AC3">
        <w:rPr>
          <w:rFonts w:cstheme="minorHAnsi"/>
          <w:sz w:val="20"/>
          <w:szCs w:val="20"/>
        </w:rPr>
        <w:t xml:space="preserve"> </w:t>
      </w:r>
    </w:p>
    <w:p w14:paraId="09A2067B" w14:textId="0F56C1F6" w:rsidR="00F15850" w:rsidRPr="00472AC3" w:rsidRDefault="00F15850" w:rsidP="00472AC3">
      <w:pPr>
        <w:spacing w:after="0" w:line="240" w:lineRule="auto"/>
        <w:ind w:left="539" w:hanging="539"/>
        <w:jc w:val="both"/>
        <w:rPr>
          <w:rFonts w:cstheme="minorHAnsi"/>
          <w:sz w:val="20"/>
          <w:szCs w:val="20"/>
        </w:rPr>
      </w:pPr>
      <w:r w:rsidRPr="00472AC3">
        <w:rPr>
          <w:rFonts w:cstheme="minorHAnsi"/>
          <w:sz w:val="20"/>
          <w:szCs w:val="20"/>
        </w:rPr>
        <w:t>[7]</w:t>
      </w:r>
      <w:r w:rsidR="006E6F80" w:rsidRPr="00472AC3">
        <w:rPr>
          <w:rFonts w:cstheme="minorHAnsi"/>
          <w:color w:val="222222"/>
          <w:sz w:val="20"/>
          <w:szCs w:val="20"/>
          <w:shd w:val="clear" w:color="auto" w:fill="FFFFFF"/>
        </w:rPr>
        <w:t xml:space="preserve"> </w:t>
      </w:r>
      <w:r w:rsidR="00472AC3">
        <w:rPr>
          <w:rFonts w:cstheme="minorHAnsi"/>
          <w:color w:val="222222"/>
          <w:sz w:val="20"/>
          <w:szCs w:val="20"/>
          <w:shd w:val="clear" w:color="auto" w:fill="FFFFFF"/>
        </w:rPr>
        <w:tab/>
      </w:r>
      <w:r w:rsidR="006E6F80" w:rsidRPr="00472AC3">
        <w:rPr>
          <w:rFonts w:cstheme="minorHAnsi"/>
          <w:color w:val="222222"/>
          <w:sz w:val="20"/>
          <w:szCs w:val="20"/>
          <w:shd w:val="clear" w:color="auto" w:fill="FFFFFF"/>
        </w:rPr>
        <w:t>Bong, Way Kiat, and Kah Heng Chua. "Assessing Teachers’ Practices in Providing Inclusive Online Education: Development and Validation of an Instrument Based on Inclusive Practices among Teachers in Malaysia." </w:t>
      </w:r>
      <w:r w:rsidR="006E6F80" w:rsidRPr="00472AC3">
        <w:rPr>
          <w:rFonts w:cstheme="minorHAnsi"/>
          <w:i/>
          <w:iCs/>
          <w:color w:val="222222"/>
          <w:sz w:val="20"/>
          <w:szCs w:val="20"/>
          <w:shd w:val="clear" w:color="auto" w:fill="FFFFFF"/>
        </w:rPr>
        <w:t>Education Sciences</w:t>
      </w:r>
      <w:r w:rsidR="006E6F80" w:rsidRPr="00472AC3">
        <w:rPr>
          <w:rFonts w:cstheme="minorHAnsi"/>
          <w:color w:val="222222"/>
          <w:sz w:val="20"/>
          <w:szCs w:val="20"/>
          <w:shd w:val="clear" w:color="auto" w:fill="FFFFFF"/>
        </w:rPr>
        <w:t> 13, no. 9 (2023): 918.</w:t>
      </w:r>
      <w:hyperlink r:id="rId23">
        <w:r w:rsidRPr="00472AC3">
          <w:rPr>
            <w:rFonts w:cstheme="minorHAnsi"/>
            <w:color w:val="1155CC"/>
            <w:sz w:val="20"/>
            <w:szCs w:val="20"/>
            <w:u w:val="single"/>
          </w:rPr>
          <w:t>https://doi.org/10.3390/educsci13090918</w:t>
        </w:r>
      </w:hyperlink>
    </w:p>
    <w:p w14:paraId="27DF5E8C" w14:textId="1012432F" w:rsidR="00F15850" w:rsidRPr="00472AC3" w:rsidRDefault="00F15850" w:rsidP="00472AC3">
      <w:pPr>
        <w:spacing w:after="0" w:line="240" w:lineRule="auto"/>
        <w:ind w:left="539" w:hanging="539"/>
        <w:jc w:val="both"/>
        <w:rPr>
          <w:rFonts w:cstheme="minorHAnsi"/>
          <w:sz w:val="20"/>
          <w:szCs w:val="20"/>
        </w:rPr>
      </w:pPr>
      <w:r w:rsidRPr="00472AC3">
        <w:rPr>
          <w:rFonts w:cstheme="minorHAnsi"/>
          <w:sz w:val="20"/>
          <w:szCs w:val="20"/>
        </w:rPr>
        <w:t>[8]</w:t>
      </w:r>
      <w:r w:rsidR="006E6F80" w:rsidRPr="00472AC3">
        <w:rPr>
          <w:rFonts w:cstheme="minorHAnsi"/>
          <w:color w:val="222222"/>
          <w:sz w:val="20"/>
          <w:szCs w:val="20"/>
          <w:shd w:val="clear" w:color="auto" w:fill="FFFFFF"/>
        </w:rPr>
        <w:t xml:space="preserve"> </w:t>
      </w:r>
      <w:r w:rsidR="00472AC3">
        <w:rPr>
          <w:rFonts w:cstheme="minorHAnsi"/>
          <w:color w:val="222222"/>
          <w:sz w:val="20"/>
          <w:szCs w:val="20"/>
          <w:shd w:val="clear" w:color="auto" w:fill="FFFFFF"/>
        </w:rPr>
        <w:tab/>
      </w:r>
      <w:r w:rsidR="006E6F80" w:rsidRPr="00472AC3">
        <w:rPr>
          <w:rFonts w:cstheme="minorHAnsi"/>
          <w:color w:val="222222"/>
          <w:sz w:val="20"/>
          <w:szCs w:val="20"/>
          <w:shd w:val="clear" w:color="auto" w:fill="FFFFFF"/>
        </w:rPr>
        <w:t>Braun, Virginia, and Victoria Clarke. "Thematic analysis: A practical guide." (2021): 1-100</w:t>
      </w:r>
      <w:r w:rsidRPr="00472AC3">
        <w:rPr>
          <w:rFonts w:cstheme="minorHAnsi"/>
          <w:i/>
          <w:iCs/>
          <w:sz w:val="20"/>
          <w:szCs w:val="20"/>
        </w:rPr>
        <w:t>.</w:t>
      </w:r>
      <w:hyperlink r:id="rId24">
        <w:r w:rsidRPr="00472AC3">
          <w:rPr>
            <w:rFonts w:cstheme="minorHAnsi"/>
            <w:color w:val="1155CC"/>
            <w:sz w:val="20"/>
            <w:szCs w:val="20"/>
            <w:u w:val="single"/>
          </w:rPr>
          <w:t>https://www.researchgate.net/publication/382853995_Thematic_Analysis_A_Practical_Guide</w:t>
        </w:r>
      </w:hyperlink>
      <w:r w:rsidRPr="00472AC3">
        <w:rPr>
          <w:rFonts w:cstheme="minorHAnsi"/>
          <w:sz w:val="20"/>
          <w:szCs w:val="20"/>
        </w:rPr>
        <w:t xml:space="preserve"> </w:t>
      </w:r>
    </w:p>
    <w:p w14:paraId="3F3AEDBC" w14:textId="0E5BC693" w:rsidR="00F15850" w:rsidRPr="00472AC3" w:rsidRDefault="00F15850" w:rsidP="00472AC3">
      <w:pPr>
        <w:spacing w:after="0" w:line="240" w:lineRule="auto"/>
        <w:ind w:left="539" w:hanging="539"/>
        <w:jc w:val="both"/>
        <w:rPr>
          <w:rFonts w:cstheme="minorHAnsi"/>
          <w:sz w:val="20"/>
          <w:szCs w:val="20"/>
        </w:rPr>
      </w:pPr>
      <w:r w:rsidRPr="00472AC3">
        <w:rPr>
          <w:rFonts w:cstheme="minorHAnsi"/>
          <w:sz w:val="20"/>
          <w:szCs w:val="20"/>
        </w:rPr>
        <w:t>[9]</w:t>
      </w:r>
      <w:r w:rsidR="00472AC3">
        <w:rPr>
          <w:rFonts w:cstheme="minorHAnsi"/>
          <w:sz w:val="20"/>
          <w:szCs w:val="20"/>
        </w:rPr>
        <w:tab/>
      </w:r>
      <w:r w:rsidRPr="00472AC3">
        <w:rPr>
          <w:rFonts w:cstheme="minorHAnsi"/>
          <w:sz w:val="20"/>
          <w:szCs w:val="20"/>
        </w:rPr>
        <w:t xml:space="preserve">Choo S., (2023). </w:t>
      </w:r>
      <w:proofErr w:type="spellStart"/>
      <w:r w:rsidRPr="00472AC3">
        <w:rPr>
          <w:rFonts w:cstheme="minorHAnsi"/>
          <w:sz w:val="20"/>
          <w:szCs w:val="20"/>
        </w:rPr>
        <w:t>Buku</w:t>
      </w:r>
      <w:proofErr w:type="spellEnd"/>
      <w:r w:rsidRPr="00472AC3">
        <w:rPr>
          <w:rFonts w:cstheme="minorHAnsi"/>
          <w:sz w:val="20"/>
          <w:szCs w:val="20"/>
        </w:rPr>
        <w:t xml:space="preserve"> </w:t>
      </w:r>
      <w:proofErr w:type="spellStart"/>
      <w:r w:rsidRPr="00472AC3">
        <w:rPr>
          <w:rFonts w:cstheme="minorHAnsi"/>
          <w:sz w:val="20"/>
          <w:szCs w:val="20"/>
        </w:rPr>
        <w:t>Laporan</w:t>
      </w:r>
      <w:proofErr w:type="spellEnd"/>
      <w:r w:rsidRPr="00472AC3">
        <w:rPr>
          <w:rFonts w:cstheme="minorHAnsi"/>
          <w:sz w:val="20"/>
          <w:szCs w:val="20"/>
        </w:rPr>
        <w:t xml:space="preserve"> </w:t>
      </w:r>
      <w:proofErr w:type="spellStart"/>
      <w:r w:rsidRPr="00472AC3">
        <w:rPr>
          <w:rFonts w:cstheme="minorHAnsi"/>
          <w:sz w:val="20"/>
          <w:szCs w:val="20"/>
        </w:rPr>
        <w:t>Pengurusan</w:t>
      </w:r>
      <w:proofErr w:type="spellEnd"/>
      <w:r w:rsidRPr="00472AC3">
        <w:rPr>
          <w:rFonts w:cstheme="minorHAnsi"/>
          <w:sz w:val="20"/>
          <w:szCs w:val="20"/>
        </w:rPr>
        <w:t xml:space="preserve"> PPKI SMK </w:t>
      </w:r>
      <w:proofErr w:type="spellStart"/>
      <w:r w:rsidRPr="00472AC3">
        <w:rPr>
          <w:rFonts w:cstheme="minorHAnsi"/>
          <w:sz w:val="20"/>
          <w:szCs w:val="20"/>
        </w:rPr>
        <w:t>Tabuan</w:t>
      </w:r>
      <w:proofErr w:type="spellEnd"/>
      <w:r w:rsidRPr="00472AC3">
        <w:rPr>
          <w:rFonts w:cstheme="minorHAnsi"/>
          <w:sz w:val="20"/>
          <w:szCs w:val="20"/>
        </w:rPr>
        <w:t xml:space="preserve"> Jaya 2022-2023. </w:t>
      </w:r>
      <w:hyperlink r:id="rId25">
        <w:r w:rsidRPr="00472AC3">
          <w:rPr>
            <w:rFonts w:cstheme="minorHAnsi"/>
            <w:color w:val="1155CC"/>
            <w:sz w:val="20"/>
            <w:szCs w:val="20"/>
            <w:u w:val="single"/>
          </w:rPr>
          <w:t>https://fliphtml5.com/ptqsc/qjom/</w:t>
        </w:r>
      </w:hyperlink>
    </w:p>
    <w:p w14:paraId="52BF2D12" w14:textId="71DD9E76" w:rsidR="00F15850" w:rsidRPr="00472AC3" w:rsidRDefault="00F15850" w:rsidP="00472AC3">
      <w:pPr>
        <w:spacing w:after="0" w:line="240" w:lineRule="auto"/>
        <w:ind w:left="539" w:hanging="539"/>
        <w:jc w:val="both"/>
        <w:rPr>
          <w:rFonts w:cstheme="minorHAnsi"/>
          <w:sz w:val="20"/>
          <w:szCs w:val="20"/>
        </w:rPr>
      </w:pPr>
      <w:r w:rsidRPr="00472AC3">
        <w:rPr>
          <w:rFonts w:cstheme="minorHAnsi"/>
          <w:sz w:val="20"/>
          <w:szCs w:val="20"/>
        </w:rPr>
        <w:t>[10]</w:t>
      </w:r>
      <w:r w:rsidR="00472AC3">
        <w:rPr>
          <w:rFonts w:cstheme="minorHAnsi"/>
          <w:sz w:val="20"/>
          <w:szCs w:val="20"/>
        </w:rPr>
        <w:tab/>
      </w:r>
      <w:r w:rsidR="006E6F80" w:rsidRPr="00472AC3">
        <w:rPr>
          <w:rFonts w:cstheme="minorHAnsi"/>
          <w:color w:val="222222"/>
          <w:sz w:val="20"/>
          <w:szCs w:val="20"/>
          <w:shd w:val="clear" w:color="auto" w:fill="FFFFFF"/>
        </w:rPr>
        <w:t>Sek, Chua Tuan, and Low Hui Min. "Inclusive education: Perception, practice and implementation within Malaysia." </w:t>
      </w:r>
      <w:r w:rsidR="006E6F80" w:rsidRPr="00472AC3">
        <w:rPr>
          <w:rFonts w:cstheme="minorHAnsi"/>
          <w:i/>
          <w:iCs/>
          <w:color w:val="222222"/>
          <w:sz w:val="20"/>
          <w:szCs w:val="20"/>
          <w:shd w:val="clear" w:color="auto" w:fill="FFFFFF"/>
        </w:rPr>
        <w:t>Best Practices in Disability-Inclusive Education</w:t>
      </w:r>
      <w:r w:rsidR="006E6F80" w:rsidRPr="00472AC3">
        <w:rPr>
          <w:rFonts w:cstheme="minorHAnsi"/>
          <w:color w:val="222222"/>
          <w:sz w:val="20"/>
          <w:szCs w:val="20"/>
          <w:shd w:val="clear" w:color="auto" w:fill="FFFFFF"/>
        </w:rPr>
        <w:t> 3, no. 1 (2024).</w:t>
      </w:r>
      <w:hyperlink r:id="rId26">
        <w:r w:rsidRPr="00472AC3">
          <w:rPr>
            <w:rFonts w:cstheme="minorHAnsi"/>
            <w:color w:val="1155CC"/>
            <w:sz w:val="20"/>
            <w:szCs w:val="20"/>
            <w:u w:val="single"/>
          </w:rPr>
          <w:t>https://doi.org/10.37134/bitara.vol17.sp.13.2024</w:t>
        </w:r>
      </w:hyperlink>
    </w:p>
    <w:p w14:paraId="0B30FB56" w14:textId="5E150363" w:rsidR="00F15850" w:rsidRPr="00472AC3" w:rsidRDefault="00F15850" w:rsidP="00472AC3">
      <w:pPr>
        <w:spacing w:after="0" w:line="240" w:lineRule="auto"/>
        <w:ind w:left="539" w:hanging="539"/>
        <w:jc w:val="both"/>
        <w:rPr>
          <w:rFonts w:cstheme="minorHAnsi"/>
          <w:sz w:val="20"/>
          <w:szCs w:val="20"/>
        </w:rPr>
      </w:pPr>
      <w:r w:rsidRPr="00472AC3">
        <w:rPr>
          <w:rFonts w:cstheme="minorHAnsi"/>
          <w:sz w:val="20"/>
          <w:szCs w:val="20"/>
        </w:rPr>
        <w:t>[11]</w:t>
      </w:r>
      <w:r w:rsidR="00472AC3">
        <w:rPr>
          <w:rFonts w:cstheme="minorHAnsi"/>
          <w:sz w:val="20"/>
          <w:szCs w:val="20"/>
        </w:rPr>
        <w:tab/>
      </w:r>
      <w:r w:rsidRPr="00472AC3">
        <w:rPr>
          <w:rFonts w:cstheme="minorHAnsi"/>
          <w:sz w:val="20"/>
          <w:szCs w:val="20"/>
        </w:rPr>
        <w:t>Creswell, J. W., &amp; Creswell, J. D. (2019). Research Design: Qualitative, Quantitative, and Mixed Methods Approaches (5th ed.).</w:t>
      </w:r>
      <w:r w:rsidRPr="00472AC3">
        <w:rPr>
          <w:rFonts w:cstheme="minorHAnsi"/>
          <w:i/>
          <w:iCs/>
          <w:sz w:val="20"/>
          <w:szCs w:val="20"/>
        </w:rPr>
        <w:t xml:space="preserve"> SAGE Publications</w:t>
      </w:r>
      <w:r w:rsidRPr="00472AC3">
        <w:rPr>
          <w:rFonts w:cstheme="minorHAnsi"/>
          <w:sz w:val="20"/>
          <w:szCs w:val="20"/>
        </w:rPr>
        <w:t xml:space="preserve">. </w:t>
      </w:r>
      <w:hyperlink r:id="rId27">
        <w:r w:rsidRPr="00472AC3">
          <w:rPr>
            <w:rFonts w:cstheme="minorHAnsi"/>
            <w:color w:val="1155CC"/>
            <w:sz w:val="20"/>
            <w:szCs w:val="20"/>
            <w:u w:val="single"/>
          </w:rPr>
          <w:t>https://spada.uns.ac.id/pluginfile.php/510378/mod_resource/content/1/creswell.pdf</w:t>
        </w:r>
      </w:hyperlink>
      <w:hyperlink r:id="rId28">
        <w:r w:rsidRPr="00472AC3">
          <w:rPr>
            <w:rFonts w:cstheme="minorHAnsi"/>
            <w:color w:val="1155CC"/>
            <w:sz w:val="20"/>
            <w:szCs w:val="20"/>
            <w:u w:val="single"/>
          </w:rPr>
          <w:t>https://www.researchgate.net/publication/336223127_Research_Design_Qualitative_Quantitative_and_Mixed_Methods_Approaches_by_John_Creswell_and_J_David_Creswell</w:t>
        </w:r>
      </w:hyperlink>
    </w:p>
    <w:p w14:paraId="7126C604" w14:textId="672FC3CE" w:rsidR="00F15850" w:rsidRPr="00472AC3" w:rsidRDefault="00F15850" w:rsidP="00472AC3">
      <w:pPr>
        <w:spacing w:after="0" w:line="240" w:lineRule="auto"/>
        <w:ind w:left="539" w:hanging="539"/>
        <w:jc w:val="both"/>
        <w:rPr>
          <w:rFonts w:cstheme="minorHAnsi"/>
          <w:sz w:val="20"/>
          <w:szCs w:val="20"/>
        </w:rPr>
      </w:pPr>
      <w:r w:rsidRPr="00472AC3">
        <w:rPr>
          <w:rFonts w:cstheme="minorHAnsi"/>
          <w:sz w:val="20"/>
          <w:szCs w:val="20"/>
        </w:rPr>
        <w:t>[12]</w:t>
      </w:r>
      <w:r w:rsidR="008C16C5" w:rsidRPr="00472AC3">
        <w:rPr>
          <w:rFonts w:cstheme="minorHAnsi"/>
          <w:color w:val="222222"/>
          <w:sz w:val="20"/>
          <w:szCs w:val="20"/>
          <w:shd w:val="clear" w:color="auto" w:fill="FFFFFF"/>
        </w:rPr>
        <w:t xml:space="preserve"> </w:t>
      </w:r>
      <w:r w:rsidR="00472AC3">
        <w:rPr>
          <w:rFonts w:cstheme="minorHAnsi"/>
          <w:color w:val="222222"/>
          <w:sz w:val="20"/>
          <w:szCs w:val="20"/>
          <w:shd w:val="clear" w:color="auto" w:fill="FFFFFF"/>
        </w:rPr>
        <w:tab/>
      </w:r>
      <w:proofErr w:type="spellStart"/>
      <w:r w:rsidR="008C16C5" w:rsidRPr="00472AC3">
        <w:rPr>
          <w:rFonts w:cstheme="minorHAnsi"/>
          <w:color w:val="222222"/>
          <w:sz w:val="20"/>
          <w:szCs w:val="20"/>
          <w:shd w:val="clear" w:color="auto" w:fill="FFFFFF"/>
        </w:rPr>
        <w:t>Garbenis</w:t>
      </w:r>
      <w:proofErr w:type="spellEnd"/>
      <w:r w:rsidR="008C16C5" w:rsidRPr="00472AC3">
        <w:rPr>
          <w:rFonts w:cstheme="minorHAnsi"/>
          <w:color w:val="222222"/>
          <w:sz w:val="20"/>
          <w:szCs w:val="20"/>
          <w:shd w:val="clear" w:color="auto" w:fill="FFFFFF"/>
        </w:rPr>
        <w:t xml:space="preserve">, Simas, and Irena </w:t>
      </w:r>
      <w:proofErr w:type="spellStart"/>
      <w:r w:rsidR="008C16C5" w:rsidRPr="00472AC3">
        <w:rPr>
          <w:rFonts w:cstheme="minorHAnsi"/>
          <w:color w:val="222222"/>
          <w:sz w:val="20"/>
          <w:szCs w:val="20"/>
          <w:shd w:val="clear" w:color="auto" w:fill="FFFFFF"/>
        </w:rPr>
        <w:t>Kaffemaniene</w:t>
      </w:r>
      <w:proofErr w:type="spellEnd"/>
      <w:r w:rsidR="008C16C5" w:rsidRPr="00472AC3">
        <w:rPr>
          <w:rFonts w:cstheme="minorHAnsi"/>
          <w:color w:val="222222"/>
          <w:sz w:val="20"/>
          <w:szCs w:val="20"/>
          <w:shd w:val="clear" w:color="auto" w:fill="FFFFFF"/>
        </w:rPr>
        <w:t>. "Developing traits of self-confidence and intrinsic motivation in students with severe special educational needs in physical education lessons." </w:t>
      </w:r>
      <w:proofErr w:type="spellStart"/>
      <w:r w:rsidR="008C16C5" w:rsidRPr="00472AC3">
        <w:rPr>
          <w:rFonts w:cstheme="minorHAnsi"/>
          <w:i/>
          <w:iCs/>
          <w:color w:val="222222"/>
          <w:sz w:val="20"/>
          <w:szCs w:val="20"/>
          <w:shd w:val="clear" w:color="auto" w:fill="FFFFFF"/>
        </w:rPr>
        <w:t>Behavioral</w:t>
      </w:r>
      <w:proofErr w:type="spellEnd"/>
      <w:r w:rsidR="008C16C5" w:rsidRPr="00472AC3">
        <w:rPr>
          <w:rFonts w:cstheme="minorHAnsi"/>
          <w:i/>
          <w:iCs/>
          <w:color w:val="222222"/>
          <w:sz w:val="20"/>
          <w:szCs w:val="20"/>
          <w:shd w:val="clear" w:color="auto" w:fill="FFFFFF"/>
        </w:rPr>
        <w:t xml:space="preserve"> Sciences</w:t>
      </w:r>
      <w:r w:rsidR="008C16C5" w:rsidRPr="00472AC3">
        <w:rPr>
          <w:rFonts w:cstheme="minorHAnsi"/>
          <w:color w:val="222222"/>
          <w:sz w:val="20"/>
          <w:szCs w:val="20"/>
          <w:shd w:val="clear" w:color="auto" w:fill="FFFFFF"/>
        </w:rPr>
        <w:t> 15, no. 11 (2025): 1449.</w:t>
      </w:r>
      <w:r w:rsidR="008C16C5" w:rsidRPr="00472AC3">
        <w:rPr>
          <w:rFonts w:cstheme="minorHAnsi"/>
          <w:sz w:val="20"/>
          <w:szCs w:val="20"/>
        </w:rPr>
        <w:t xml:space="preserve"> </w:t>
      </w:r>
      <w:hyperlink r:id="rId29">
        <w:r w:rsidRPr="00472AC3">
          <w:rPr>
            <w:rFonts w:cstheme="minorHAnsi"/>
            <w:sz w:val="20"/>
            <w:szCs w:val="20"/>
          </w:rPr>
          <w:t xml:space="preserve"> </w:t>
        </w:r>
      </w:hyperlink>
      <w:hyperlink r:id="rId30">
        <w:r w:rsidRPr="00472AC3">
          <w:rPr>
            <w:rFonts w:cstheme="minorHAnsi"/>
            <w:color w:val="1155CC"/>
            <w:sz w:val="20"/>
            <w:szCs w:val="20"/>
            <w:u w:val="single"/>
          </w:rPr>
          <w:t>https://www.mdpi.com/2076-328X/15/11/1449</w:t>
        </w:r>
      </w:hyperlink>
    </w:p>
    <w:p w14:paraId="778774FF" w14:textId="3ECF2EFD" w:rsidR="00F15850" w:rsidRPr="00472AC3" w:rsidRDefault="00F15850" w:rsidP="00472AC3">
      <w:pPr>
        <w:spacing w:after="0" w:line="240" w:lineRule="auto"/>
        <w:ind w:left="539" w:hanging="539"/>
        <w:jc w:val="both"/>
        <w:rPr>
          <w:rFonts w:cstheme="minorHAnsi"/>
          <w:sz w:val="20"/>
          <w:szCs w:val="20"/>
        </w:rPr>
      </w:pPr>
      <w:r w:rsidRPr="00472AC3">
        <w:rPr>
          <w:rFonts w:cstheme="minorHAnsi"/>
          <w:sz w:val="20"/>
          <w:szCs w:val="20"/>
        </w:rPr>
        <w:t>[13]</w:t>
      </w:r>
      <w:r w:rsidR="008C16C5" w:rsidRPr="00472AC3">
        <w:rPr>
          <w:rFonts w:cstheme="minorHAnsi"/>
          <w:color w:val="222222"/>
          <w:sz w:val="20"/>
          <w:szCs w:val="20"/>
          <w:shd w:val="clear" w:color="auto" w:fill="FFFFFF"/>
        </w:rPr>
        <w:t xml:space="preserve"> </w:t>
      </w:r>
      <w:r w:rsidR="00472AC3">
        <w:rPr>
          <w:rFonts w:cstheme="minorHAnsi"/>
          <w:color w:val="222222"/>
          <w:sz w:val="20"/>
          <w:szCs w:val="20"/>
          <w:shd w:val="clear" w:color="auto" w:fill="FFFFFF"/>
        </w:rPr>
        <w:tab/>
      </w:r>
      <w:r w:rsidR="008C16C5" w:rsidRPr="00472AC3">
        <w:rPr>
          <w:rFonts w:cstheme="minorHAnsi"/>
          <w:color w:val="222222"/>
          <w:sz w:val="20"/>
          <w:szCs w:val="20"/>
          <w:shd w:val="clear" w:color="auto" w:fill="FFFFFF"/>
        </w:rPr>
        <w:t>Gurung, Regan AR, and Paige Herrboldt. "Picture this: Studying the effectiveness of illustrated instructions." </w:t>
      </w:r>
      <w:r w:rsidR="008C16C5" w:rsidRPr="00472AC3">
        <w:rPr>
          <w:rFonts w:cstheme="minorHAnsi"/>
          <w:i/>
          <w:iCs/>
          <w:color w:val="222222"/>
          <w:sz w:val="20"/>
          <w:szCs w:val="20"/>
          <w:shd w:val="clear" w:color="auto" w:fill="FFFFFF"/>
        </w:rPr>
        <w:t>Teaching of Psychology</w:t>
      </w:r>
      <w:r w:rsidR="008C16C5" w:rsidRPr="00472AC3">
        <w:rPr>
          <w:rFonts w:cstheme="minorHAnsi"/>
          <w:color w:val="222222"/>
          <w:sz w:val="20"/>
          <w:szCs w:val="20"/>
          <w:shd w:val="clear" w:color="auto" w:fill="FFFFFF"/>
        </w:rPr>
        <w:t> 52, no. 4 (2025): 397-402.</w:t>
      </w:r>
      <w:r w:rsidRPr="00472AC3">
        <w:rPr>
          <w:rFonts w:cstheme="minorHAnsi"/>
          <w:sz w:val="20"/>
          <w:szCs w:val="20"/>
        </w:rPr>
        <w:t xml:space="preserve"> </w:t>
      </w:r>
      <w:hyperlink r:id="rId31">
        <w:r w:rsidRPr="00472AC3">
          <w:rPr>
            <w:rFonts w:cstheme="minorHAnsi"/>
            <w:color w:val="1155CC"/>
            <w:sz w:val="20"/>
            <w:szCs w:val="20"/>
            <w:u w:val="single"/>
          </w:rPr>
          <w:t>https://doi.org/10.1177/00986283241255965</w:t>
        </w:r>
      </w:hyperlink>
      <w:r w:rsidRPr="00472AC3">
        <w:rPr>
          <w:rFonts w:cstheme="minorHAnsi"/>
          <w:sz w:val="20"/>
          <w:szCs w:val="20"/>
        </w:rPr>
        <w:t xml:space="preserve"> </w:t>
      </w:r>
    </w:p>
    <w:p w14:paraId="22A049E8" w14:textId="2E77A3AF" w:rsidR="00F15850" w:rsidRPr="00472AC3" w:rsidRDefault="00F15850" w:rsidP="00472AC3">
      <w:pPr>
        <w:spacing w:after="0" w:line="240" w:lineRule="auto"/>
        <w:ind w:left="539" w:hanging="539"/>
        <w:jc w:val="both"/>
        <w:rPr>
          <w:rFonts w:cstheme="minorHAnsi"/>
          <w:i/>
          <w:iCs/>
          <w:sz w:val="20"/>
          <w:szCs w:val="20"/>
        </w:rPr>
      </w:pPr>
      <w:r w:rsidRPr="00472AC3">
        <w:rPr>
          <w:rFonts w:cstheme="minorHAnsi"/>
          <w:sz w:val="20"/>
          <w:szCs w:val="20"/>
        </w:rPr>
        <w:t>[14]</w:t>
      </w:r>
      <w:r w:rsidR="008C16C5" w:rsidRPr="00472AC3">
        <w:rPr>
          <w:rFonts w:cstheme="minorHAnsi"/>
          <w:color w:val="222222"/>
          <w:sz w:val="20"/>
          <w:szCs w:val="20"/>
          <w:shd w:val="clear" w:color="auto" w:fill="FFFFFF"/>
        </w:rPr>
        <w:t xml:space="preserve"> </w:t>
      </w:r>
      <w:r w:rsidR="00472AC3">
        <w:rPr>
          <w:rFonts w:cstheme="minorHAnsi"/>
          <w:color w:val="222222"/>
          <w:sz w:val="20"/>
          <w:szCs w:val="20"/>
          <w:shd w:val="clear" w:color="auto" w:fill="FFFFFF"/>
        </w:rPr>
        <w:tab/>
      </w:r>
      <w:r w:rsidR="008C16C5" w:rsidRPr="00472AC3">
        <w:rPr>
          <w:rFonts w:cstheme="minorHAnsi"/>
          <w:color w:val="222222"/>
          <w:sz w:val="20"/>
          <w:szCs w:val="20"/>
          <w:shd w:val="clear" w:color="auto" w:fill="FFFFFF"/>
        </w:rPr>
        <w:t xml:space="preserve">Husin, Mohd </w:t>
      </w:r>
      <w:proofErr w:type="spellStart"/>
      <w:r w:rsidR="008C16C5" w:rsidRPr="00472AC3">
        <w:rPr>
          <w:rFonts w:cstheme="minorHAnsi"/>
          <w:color w:val="222222"/>
          <w:sz w:val="20"/>
          <w:szCs w:val="20"/>
          <w:shd w:val="clear" w:color="auto" w:fill="FFFFFF"/>
        </w:rPr>
        <w:t>Razimi</w:t>
      </w:r>
      <w:proofErr w:type="spellEnd"/>
      <w:r w:rsidR="008C16C5" w:rsidRPr="00472AC3">
        <w:rPr>
          <w:rFonts w:cstheme="minorHAnsi"/>
          <w:color w:val="222222"/>
          <w:sz w:val="20"/>
          <w:szCs w:val="20"/>
          <w:shd w:val="clear" w:color="auto" w:fill="FFFFFF"/>
        </w:rPr>
        <w:t xml:space="preserve">, </w:t>
      </w:r>
      <w:proofErr w:type="spellStart"/>
      <w:r w:rsidR="008C16C5" w:rsidRPr="00472AC3">
        <w:rPr>
          <w:rFonts w:cstheme="minorHAnsi"/>
          <w:color w:val="222222"/>
          <w:sz w:val="20"/>
          <w:szCs w:val="20"/>
          <w:shd w:val="clear" w:color="auto" w:fill="FFFFFF"/>
        </w:rPr>
        <w:t>Aeidah</w:t>
      </w:r>
      <w:proofErr w:type="spellEnd"/>
      <w:r w:rsidR="008C16C5" w:rsidRPr="00472AC3">
        <w:rPr>
          <w:rFonts w:cstheme="minorHAnsi"/>
          <w:color w:val="222222"/>
          <w:sz w:val="20"/>
          <w:szCs w:val="20"/>
          <w:shd w:val="clear" w:color="auto" w:fill="FFFFFF"/>
        </w:rPr>
        <w:t xml:space="preserve"> Farhana Nor Rahmat, </w:t>
      </w:r>
      <w:proofErr w:type="spellStart"/>
      <w:r w:rsidR="008C16C5" w:rsidRPr="00472AC3">
        <w:rPr>
          <w:rFonts w:cstheme="minorHAnsi"/>
          <w:color w:val="222222"/>
          <w:sz w:val="20"/>
          <w:szCs w:val="20"/>
          <w:shd w:val="clear" w:color="auto" w:fill="FFFFFF"/>
        </w:rPr>
        <w:t>Afina</w:t>
      </w:r>
      <w:proofErr w:type="spellEnd"/>
      <w:r w:rsidR="008C16C5" w:rsidRPr="00472AC3">
        <w:rPr>
          <w:rFonts w:cstheme="minorHAnsi"/>
          <w:color w:val="222222"/>
          <w:sz w:val="20"/>
          <w:szCs w:val="20"/>
          <w:shd w:val="clear" w:color="auto" w:fill="FFFFFF"/>
        </w:rPr>
        <w:t xml:space="preserve"> </w:t>
      </w:r>
      <w:proofErr w:type="spellStart"/>
      <w:r w:rsidR="008C16C5" w:rsidRPr="00472AC3">
        <w:rPr>
          <w:rFonts w:cstheme="minorHAnsi"/>
          <w:color w:val="222222"/>
          <w:sz w:val="20"/>
          <w:szCs w:val="20"/>
          <w:shd w:val="clear" w:color="auto" w:fill="FFFFFF"/>
        </w:rPr>
        <w:t>Fashihah</w:t>
      </w:r>
      <w:proofErr w:type="spellEnd"/>
      <w:r w:rsidR="008C16C5" w:rsidRPr="00472AC3">
        <w:rPr>
          <w:rFonts w:cstheme="minorHAnsi"/>
          <w:color w:val="222222"/>
          <w:sz w:val="20"/>
          <w:szCs w:val="20"/>
          <w:shd w:val="clear" w:color="auto" w:fill="FFFFFF"/>
        </w:rPr>
        <w:t xml:space="preserve"> </w:t>
      </w:r>
      <w:proofErr w:type="spellStart"/>
      <w:r w:rsidR="008C16C5" w:rsidRPr="00472AC3">
        <w:rPr>
          <w:rFonts w:cstheme="minorHAnsi"/>
          <w:color w:val="222222"/>
          <w:sz w:val="20"/>
          <w:szCs w:val="20"/>
          <w:shd w:val="clear" w:color="auto" w:fill="FFFFFF"/>
        </w:rPr>
        <w:t>Rosle</w:t>
      </w:r>
      <w:proofErr w:type="spellEnd"/>
      <w:r w:rsidR="008C16C5" w:rsidRPr="00472AC3">
        <w:rPr>
          <w:rFonts w:cstheme="minorHAnsi"/>
          <w:color w:val="222222"/>
          <w:sz w:val="20"/>
          <w:szCs w:val="20"/>
          <w:shd w:val="clear" w:color="auto" w:fill="FFFFFF"/>
        </w:rPr>
        <w:t xml:space="preserve">, Fairuz </w:t>
      </w:r>
      <w:proofErr w:type="spellStart"/>
      <w:r w:rsidR="008C16C5" w:rsidRPr="00472AC3">
        <w:rPr>
          <w:rFonts w:cstheme="minorHAnsi"/>
          <w:color w:val="222222"/>
          <w:sz w:val="20"/>
          <w:szCs w:val="20"/>
          <w:shd w:val="clear" w:color="auto" w:fill="FFFFFF"/>
        </w:rPr>
        <w:t>Syakirah</w:t>
      </w:r>
      <w:proofErr w:type="spellEnd"/>
      <w:r w:rsidR="008C16C5" w:rsidRPr="00472AC3">
        <w:rPr>
          <w:rFonts w:cstheme="minorHAnsi"/>
          <w:color w:val="222222"/>
          <w:sz w:val="20"/>
          <w:szCs w:val="20"/>
          <w:shd w:val="clear" w:color="auto" w:fill="FFFFFF"/>
        </w:rPr>
        <w:t xml:space="preserve"> Mohamad Hassan, Farah Shamimi Mat Nawi, Melisa Abraham </w:t>
      </w:r>
      <w:proofErr w:type="spellStart"/>
      <w:r w:rsidR="008C16C5" w:rsidRPr="00472AC3">
        <w:rPr>
          <w:rFonts w:cstheme="minorHAnsi"/>
          <w:color w:val="222222"/>
          <w:sz w:val="20"/>
          <w:szCs w:val="20"/>
          <w:shd w:val="clear" w:color="auto" w:fill="FFFFFF"/>
        </w:rPr>
        <w:t>Abiraham</w:t>
      </w:r>
      <w:proofErr w:type="spellEnd"/>
      <w:r w:rsidR="008C16C5" w:rsidRPr="00472AC3">
        <w:rPr>
          <w:rFonts w:cstheme="minorHAnsi"/>
          <w:color w:val="222222"/>
          <w:sz w:val="20"/>
          <w:szCs w:val="20"/>
          <w:shd w:val="clear" w:color="auto" w:fill="FFFFFF"/>
        </w:rPr>
        <w:t xml:space="preserve">, </w:t>
      </w:r>
      <w:proofErr w:type="spellStart"/>
      <w:r w:rsidR="008C16C5" w:rsidRPr="00472AC3">
        <w:rPr>
          <w:rFonts w:cstheme="minorHAnsi"/>
          <w:color w:val="222222"/>
          <w:sz w:val="20"/>
          <w:szCs w:val="20"/>
          <w:shd w:val="clear" w:color="auto" w:fill="FFFFFF"/>
        </w:rPr>
        <w:t>Noorshaqilah</w:t>
      </w:r>
      <w:proofErr w:type="spellEnd"/>
      <w:r w:rsidR="008C16C5" w:rsidRPr="00472AC3">
        <w:rPr>
          <w:rFonts w:cstheme="minorHAnsi"/>
          <w:color w:val="222222"/>
          <w:sz w:val="20"/>
          <w:szCs w:val="20"/>
          <w:shd w:val="clear" w:color="auto" w:fill="FFFFFF"/>
        </w:rPr>
        <w:t xml:space="preserve"> Abd Rahman et al. "Strategi dan </w:t>
      </w:r>
      <w:proofErr w:type="spellStart"/>
      <w:r w:rsidR="008C16C5" w:rsidRPr="00472AC3">
        <w:rPr>
          <w:rFonts w:cstheme="minorHAnsi"/>
          <w:color w:val="222222"/>
          <w:sz w:val="20"/>
          <w:szCs w:val="20"/>
          <w:shd w:val="clear" w:color="auto" w:fill="FFFFFF"/>
        </w:rPr>
        <w:t>teknik</w:t>
      </w:r>
      <w:proofErr w:type="spellEnd"/>
      <w:r w:rsidR="008C16C5" w:rsidRPr="00472AC3">
        <w:rPr>
          <w:rFonts w:cstheme="minorHAnsi"/>
          <w:color w:val="222222"/>
          <w:sz w:val="20"/>
          <w:szCs w:val="20"/>
          <w:shd w:val="clear" w:color="auto" w:fill="FFFFFF"/>
        </w:rPr>
        <w:t xml:space="preserve"> </w:t>
      </w:r>
      <w:proofErr w:type="spellStart"/>
      <w:r w:rsidR="008C16C5" w:rsidRPr="00472AC3">
        <w:rPr>
          <w:rFonts w:cstheme="minorHAnsi"/>
          <w:color w:val="222222"/>
          <w:sz w:val="20"/>
          <w:szCs w:val="20"/>
          <w:shd w:val="clear" w:color="auto" w:fill="FFFFFF"/>
        </w:rPr>
        <w:t>pdpc</w:t>
      </w:r>
      <w:proofErr w:type="spellEnd"/>
      <w:r w:rsidR="008C16C5" w:rsidRPr="00472AC3">
        <w:rPr>
          <w:rFonts w:cstheme="minorHAnsi"/>
          <w:color w:val="222222"/>
          <w:sz w:val="20"/>
          <w:szCs w:val="20"/>
          <w:shd w:val="clear" w:color="auto" w:fill="FFFFFF"/>
        </w:rPr>
        <w:t xml:space="preserve"> </w:t>
      </w:r>
      <w:proofErr w:type="spellStart"/>
      <w:r w:rsidR="008C16C5" w:rsidRPr="00472AC3">
        <w:rPr>
          <w:rFonts w:cstheme="minorHAnsi"/>
          <w:color w:val="222222"/>
          <w:sz w:val="20"/>
          <w:szCs w:val="20"/>
          <w:shd w:val="clear" w:color="auto" w:fill="FFFFFF"/>
        </w:rPr>
        <w:t>bagi</w:t>
      </w:r>
      <w:proofErr w:type="spellEnd"/>
      <w:r w:rsidR="008C16C5" w:rsidRPr="00472AC3">
        <w:rPr>
          <w:rFonts w:cstheme="minorHAnsi"/>
          <w:color w:val="222222"/>
          <w:sz w:val="20"/>
          <w:szCs w:val="20"/>
          <w:shd w:val="clear" w:color="auto" w:fill="FFFFFF"/>
        </w:rPr>
        <w:t xml:space="preserve"> </w:t>
      </w:r>
      <w:proofErr w:type="spellStart"/>
      <w:r w:rsidR="008C16C5" w:rsidRPr="00472AC3">
        <w:rPr>
          <w:rFonts w:cstheme="minorHAnsi"/>
          <w:color w:val="222222"/>
          <w:sz w:val="20"/>
          <w:szCs w:val="20"/>
          <w:shd w:val="clear" w:color="auto" w:fill="FFFFFF"/>
        </w:rPr>
        <w:t>mengendalikan</w:t>
      </w:r>
      <w:proofErr w:type="spellEnd"/>
      <w:r w:rsidR="008C16C5" w:rsidRPr="00472AC3">
        <w:rPr>
          <w:rFonts w:cstheme="minorHAnsi"/>
          <w:color w:val="222222"/>
          <w:sz w:val="20"/>
          <w:szCs w:val="20"/>
          <w:shd w:val="clear" w:color="auto" w:fill="FFFFFF"/>
        </w:rPr>
        <w:t xml:space="preserve"> murid </w:t>
      </w:r>
      <w:proofErr w:type="spellStart"/>
      <w:r w:rsidR="008C16C5" w:rsidRPr="00472AC3">
        <w:rPr>
          <w:rFonts w:cstheme="minorHAnsi"/>
          <w:color w:val="222222"/>
          <w:sz w:val="20"/>
          <w:szCs w:val="20"/>
          <w:shd w:val="clear" w:color="auto" w:fill="FFFFFF"/>
        </w:rPr>
        <w:t>berkeperluan</w:t>
      </w:r>
      <w:proofErr w:type="spellEnd"/>
      <w:r w:rsidR="008C16C5" w:rsidRPr="00472AC3">
        <w:rPr>
          <w:rFonts w:cstheme="minorHAnsi"/>
          <w:color w:val="222222"/>
          <w:sz w:val="20"/>
          <w:szCs w:val="20"/>
          <w:shd w:val="clear" w:color="auto" w:fill="FFFFFF"/>
        </w:rPr>
        <w:t xml:space="preserve"> </w:t>
      </w:r>
      <w:proofErr w:type="spellStart"/>
      <w:r w:rsidR="008C16C5" w:rsidRPr="00472AC3">
        <w:rPr>
          <w:rFonts w:cstheme="minorHAnsi"/>
          <w:color w:val="222222"/>
          <w:sz w:val="20"/>
          <w:szCs w:val="20"/>
          <w:shd w:val="clear" w:color="auto" w:fill="FFFFFF"/>
        </w:rPr>
        <w:t>khas</w:t>
      </w:r>
      <w:proofErr w:type="spellEnd"/>
      <w:r w:rsidR="008C16C5" w:rsidRPr="00472AC3">
        <w:rPr>
          <w:rFonts w:cstheme="minorHAnsi"/>
          <w:color w:val="222222"/>
          <w:sz w:val="20"/>
          <w:szCs w:val="20"/>
          <w:shd w:val="clear" w:color="auto" w:fill="FFFFFF"/>
        </w:rPr>
        <w:t xml:space="preserve"> </w:t>
      </w:r>
      <w:proofErr w:type="spellStart"/>
      <w:r w:rsidR="008C16C5" w:rsidRPr="00472AC3">
        <w:rPr>
          <w:rFonts w:cstheme="minorHAnsi"/>
          <w:color w:val="222222"/>
          <w:sz w:val="20"/>
          <w:szCs w:val="20"/>
          <w:shd w:val="clear" w:color="auto" w:fill="FFFFFF"/>
        </w:rPr>
        <w:t>ketidakupayaan</w:t>
      </w:r>
      <w:proofErr w:type="spellEnd"/>
      <w:r w:rsidR="008C16C5" w:rsidRPr="00472AC3">
        <w:rPr>
          <w:rFonts w:cstheme="minorHAnsi"/>
          <w:color w:val="222222"/>
          <w:sz w:val="20"/>
          <w:szCs w:val="20"/>
          <w:shd w:val="clear" w:color="auto" w:fill="FFFFFF"/>
        </w:rPr>
        <w:t xml:space="preserve"> </w:t>
      </w:r>
      <w:proofErr w:type="spellStart"/>
      <w:r w:rsidR="008C16C5" w:rsidRPr="00472AC3">
        <w:rPr>
          <w:rFonts w:cstheme="minorHAnsi"/>
          <w:color w:val="222222"/>
          <w:sz w:val="20"/>
          <w:szCs w:val="20"/>
          <w:shd w:val="clear" w:color="auto" w:fill="FFFFFF"/>
        </w:rPr>
        <w:t>pendengaran</w:t>
      </w:r>
      <w:proofErr w:type="spellEnd"/>
      <w:r w:rsidR="008C16C5" w:rsidRPr="00472AC3">
        <w:rPr>
          <w:rFonts w:cstheme="minorHAnsi"/>
          <w:color w:val="222222"/>
          <w:sz w:val="20"/>
          <w:szCs w:val="20"/>
          <w:shd w:val="clear" w:color="auto" w:fill="FFFFFF"/>
        </w:rPr>
        <w:t xml:space="preserve"> </w:t>
      </w:r>
      <w:proofErr w:type="spellStart"/>
      <w:r w:rsidR="008C16C5" w:rsidRPr="00472AC3">
        <w:rPr>
          <w:rFonts w:cstheme="minorHAnsi"/>
          <w:color w:val="222222"/>
          <w:sz w:val="20"/>
          <w:szCs w:val="20"/>
          <w:shd w:val="clear" w:color="auto" w:fill="FFFFFF"/>
        </w:rPr>
        <w:t>dalam</w:t>
      </w:r>
      <w:proofErr w:type="spellEnd"/>
      <w:r w:rsidR="008C16C5" w:rsidRPr="00472AC3">
        <w:rPr>
          <w:rFonts w:cstheme="minorHAnsi"/>
          <w:color w:val="222222"/>
          <w:sz w:val="20"/>
          <w:szCs w:val="20"/>
          <w:shd w:val="clear" w:color="auto" w:fill="FFFFFF"/>
        </w:rPr>
        <w:t xml:space="preserve"> </w:t>
      </w:r>
      <w:proofErr w:type="spellStart"/>
      <w:r w:rsidR="008C16C5" w:rsidRPr="00472AC3">
        <w:rPr>
          <w:rFonts w:cstheme="minorHAnsi"/>
          <w:color w:val="222222"/>
          <w:sz w:val="20"/>
          <w:szCs w:val="20"/>
          <w:shd w:val="clear" w:color="auto" w:fill="FFFFFF"/>
        </w:rPr>
        <w:t>pendidikan</w:t>
      </w:r>
      <w:proofErr w:type="spellEnd"/>
      <w:r w:rsidR="008C16C5" w:rsidRPr="00472AC3">
        <w:rPr>
          <w:rFonts w:cstheme="minorHAnsi"/>
          <w:color w:val="222222"/>
          <w:sz w:val="20"/>
          <w:szCs w:val="20"/>
          <w:shd w:val="clear" w:color="auto" w:fill="FFFFFF"/>
        </w:rPr>
        <w:t xml:space="preserve"> </w:t>
      </w:r>
      <w:proofErr w:type="spellStart"/>
      <w:r w:rsidR="008C16C5" w:rsidRPr="00472AC3">
        <w:rPr>
          <w:rFonts w:cstheme="minorHAnsi"/>
          <w:color w:val="222222"/>
          <w:sz w:val="20"/>
          <w:szCs w:val="20"/>
          <w:shd w:val="clear" w:color="auto" w:fill="FFFFFF"/>
        </w:rPr>
        <w:t>inklusif</w:t>
      </w:r>
      <w:proofErr w:type="spellEnd"/>
      <w:r w:rsidR="008C16C5" w:rsidRPr="00472AC3">
        <w:rPr>
          <w:rFonts w:cstheme="minorHAnsi"/>
          <w:color w:val="222222"/>
          <w:sz w:val="20"/>
          <w:szCs w:val="20"/>
          <w:shd w:val="clear" w:color="auto" w:fill="FFFFFF"/>
        </w:rPr>
        <w:t>." </w:t>
      </w:r>
      <w:r w:rsidR="008C16C5" w:rsidRPr="00472AC3">
        <w:rPr>
          <w:rFonts w:cstheme="minorHAnsi"/>
          <w:i/>
          <w:iCs/>
          <w:color w:val="222222"/>
          <w:sz w:val="20"/>
          <w:szCs w:val="20"/>
          <w:shd w:val="clear" w:color="auto" w:fill="FFFFFF"/>
        </w:rPr>
        <w:t>Journal of Humanities and Social Sciences</w:t>
      </w:r>
      <w:r w:rsidR="008C16C5" w:rsidRPr="00472AC3">
        <w:rPr>
          <w:rFonts w:cstheme="minorHAnsi"/>
          <w:color w:val="222222"/>
          <w:sz w:val="20"/>
          <w:szCs w:val="20"/>
          <w:shd w:val="clear" w:color="auto" w:fill="FFFFFF"/>
        </w:rPr>
        <w:t> 5, no. 2 (2023): 75-87</w:t>
      </w:r>
      <w:r w:rsidRPr="00472AC3">
        <w:rPr>
          <w:rFonts w:cstheme="minorHAnsi"/>
          <w:sz w:val="20"/>
          <w:szCs w:val="20"/>
        </w:rPr>
        <w:t xml:space="preserve">. </w:t>
      </w:r>
      <w:hyperlink r:id="rId32" w:history="1">
        <w:r w:rsidRPr="00472AC3">
          <w:rPr>
            <w:rStyle w:val="Hyperlink"/>
            <w:rFonts w:cstheme="minorHAnsi"/>
            <w:sz w:val="20"/>
            <w:szCs w:val="20"/>
          </w:rPr>
          <w:t>https://doi.org/10.36079/lamintang.jhass-0502.550</w:t>
        </w:r>
      </w:hyperlink>
    </w:p>
    <w:p w14:paraId="7A401914" w14:textId="2D4A8584" w:rsidR="00F15850" w:rsidRPr="00472AC3" w:rsidRDefault="00F15850" w:rsidP="00472AC3">
      <w:pPr>
        <w:spacing w:after="0" w:line="240" w:lineRule="auto"/>
        <w:ind w:left="539" w:hanging="539"/>
        <w:jc w:val="both"/>
        <w:rPr>
          <w:rFonts w:cstheme="minorHAnsi"/>
          <w:sz w:val="20"/>
          <w:szCs w:val="20"/>
        </w:rPr>
      </w:pPr>
      <w:r w:rsidRPr="00472AC3">
        <w:rPr>
          <w:rFonts w:cstheme="minorHAnsi"/>
          <w:sz w:val="20"/>
          <w:szCs w:val="20"/>
        </w:rPr>
        <w:lastRenderedPageBreak/>
        <w:t>[15]</w:t>
      </w:r>
      <w:r w:rsidR="008C16C5" w:rsidRPr="00472AC3">
        <w:rPr>
          <w:rFonts w:cstheme="minorHAnsi"/>
          <w:color w:val="222222"/>
          <w:sz w:val="20"/>
          <w:szCs w:val="20"/>
          <w:shd w:val="clear" w:color="auto" w:fill="FFFFFF"/>
        </w:rPr>
        <w:t xml:space="preserve"> </w:t>
      </w:r>
      <w:r w:rsidR="00472AC3">
        <w:rPr>
          <w:rFonts w:cstheme="minorHAnsi"/>
          <w:color w:val="222222"/>
          <w:sz w:val="20"/>
          <w:szCs w:val="20"/>
          <w:shd w:val="clear" w:color="auto" w:fill="FFFFFF"/>
        </w:rPr>
        <w:tab/>
      </w:r>
      <w:r w:rsidR="008C16C5" w:rsidRPr="00472AC3">
        <w:rPr>
          <w:rFonts w:cstheme="minorHAnsi"/>
          <w:color w:val="222222"/>
          <w:sz w:val="20"/>
          <w:szCs w:val="20"/>
          <w:shd w:val="clear" w:color="auto" w:fill="FFFFFF"/>
        </w:rPr>
        <w:t>Mohd Kamil, N. K., A. S. Amin, N. Md Akhir, A. R. Ahmad Badayai, I. Mohd Zambri, R. Sutan, K. F. Khairuddin, and W. A. Wan Abdullah. "Independent living skills needed by students with special educational needs (</w:t>
      </w:r>
      <w:proofErr w:type="spellStart"/>
      <w:r w:rsidR="008C16C5" w:rsidRPr="00472AC3">
        <w:rPr>
          <w:rFonts w:cstheme="minorHAnsi"/>
          <w:color w:val="222222"/>
          <w:sz w:val="20"/>
          <w:szCs w:val="20"/>
          <w:shd w:val="clear" w:color="auto" w:fill="FFFFFF"/>
        </w:rPr>
        <w:t>sen</w:t>
      </w:r>
      <w:proofErr w:type="spellEnd"/>
      <w:r w:rsidR="008C16C5" w:rsidRPr="00472AC3">
        <w:rPr>
          <w:rFonts w:cstheme="minorHAnsi"/>
          <w:color w:val="222222"/>
          <w:sz w:val="20"/>
          <w:szCs w:val="20"/>
          <w:shd w:val="clear" w:color="auto" w:fill="FFFFFF"/>
        </w:rPr>
        <w:t>) towards inclusive education: a systematic literature review." </w:t>
      </w:r>
      <w:r w:rsidR="008C16C5" w:rsidRPr="00472AC3">
        <w:rPr>
          <w:rFonts w:cstheme="minorHAnsi"/>
          <w:i/>
          <w:iCs/>
          <w:color w:val="222222"/>
          <w:sz w:val="20"/>
          <w:szCs w:val="20"/>
          <w:shd w:val="clear" w:color="auto" w:fill="FFFFFF"/>
        </w:rPr>
        <w:t>SPECIALUSIS UGDYMAS</w:t>
      </w:r>
      <w:r w:rsidR="008C16C5" w:rsidRPr="00472AC3">
        <w:rPr>
          <w:rFonts w:cstheme="minorHAnsi"/>
          <w:color w:val="222222"/>
          <w:sz w:val="20"/>
          <w:szCs w:val="20"/>
          <w:shd w:val="clear" w:color="auto" w:fill="FFFFFF"/>
        </w:rPr>
        <w:t> 1, no. 44 (2023).</w:t>
      </w:r>
      <w:r w:rsidR="008C16C5" w:rsidRPr="00472AC3">
        <w:rPr>
          <w:rFonts w:cstheme="minorHAnsi"/>
          <w:sz w:val="20"/>
          <w:szCs w:val="20"/>
        </w:rPr>
        <w:t xml:space="preserve"> </w:t>
      </w:r>
      <w:hyperlink r:id="rId33">
        <w:r w:rsidRPr="00472AC3">
          <w:rPr>
            <w:rFonts w:cstheme="minorHAnsi"/>
            <w:color w:val="1155CC"/>
            <w:sz w:val="20"/>
            <w:szCs w:val="20"/>
            <w:u w:val="single"/>
          </w:rPr>
          <w:t>https://www.researchgate.net/publication/374841089_Independent_Living_Skills_Needed_by_Students_with_Special_Educational_Needs_SEN_Towards_Inclusive_Education_A_Systematic_Literature_Review</w:t>
        </w:r>
      </w:hyperlink>
      <w:r w:rsidRPr="00472AC3">
        <w:rPr>
          <w:rFonts w:cstheme="minorHAnsi"/>
          <w:sz w:val="20"/>
          <w:szCs w:val="20"/>
        </w:rPr>
        <w:t xml:space="preserve"> </w:t>
      </w:r>
    </w:p>
    <w:p w14:paraId="080EFF44" w14:textId="1EF0D81F" w:rsidR="00F15850" w:rsidRPr="00472AC3" w:rsidRDefault="00F15850" w:rsidP="00472AC3">
      <w:pPr>
        <w:spacing w:after="0" w:line="240" w:lineRule="auto"/>
        <w:ind w:left="539" w:hanging="539"/>
        <w:jc w:val="both"/>
        <w:rPr>
          <w:rFonts w:cstheme="minorHAnsi"/>
          <w:i/>
          <w:iCs/>
          <w:sz w:val="20"/>
          <w:szCs w:val="20"/>
        </w:rPr>
      </w:pPr>
      <w:r w:rsidRPr="00472AC3">
        <w:rPr>
          <w:rFonts w:cstheme="minorHAnsi"/>
          <w:sz w:val="20"/>
          <w:szCs w:val="20"/>
        </w:rPr>
        <w:t>[16]</w:t>
      </w:r>
      <w:r w:rsidR="00472AC3">
        <w:rPr>
          <w:rFonts w:cstheme="minorHAnsi"/>
          <w:sz w:val="20"/>
          <w:szCs w:val="20"/>
        </w:rPr>
        <w:tab/>
      </w:r>
      <w:proofErr w:type="spellStart"/>
      <w:r w:rsidRPr="00472AC3">
        <w:rPr>
          <w:rFonts w:cstheme="minorHAnsi"/>
          <w:sz w:val="20"/>
          <w:szCs w:val="20"/>
        </w:rPr>
        <w:t>Laporan</w:t>
      </w:r>
      <w:proofErr w:type="spellEnd"/>
      <w:r w:rsidRPr="00472AC3">
        <w:rPr>
          <w:rFonts w:cstheme="minorHAnsi"/>
          <w:sz w:val="20"/>
          <w:szCs w:val="20"/>
        </w:rPr>
        <w:t xml:space="preserve"> Kit 3T </w:t>
      </w:r>
      <w:proofErr w:type="spellStart"/>
      <w:r w:rsidRPr="00472AC3">
        <w:rPr>
          <w:rFonts w:cstheme="minorHAnsi"/>
          <w:sz w:val="20"/>
          <w:szCs w:val="20"/>
        </w:rPr>
        <w:t>Produk</w:t>
      </w:r>
      <w:proofErr w:type="spellEnd"/>
      <w:r w:rsidRPr="00472AC3">
        <w:rPr>
          <w:rFonts w:cstheme="minorHAnsi"/>
          <w:sz w:val="20"/>
          <w:szCs w:val="20"/>
        </w:rPr>
        <w:t xml:space="preserve"> </w:t>
      </w:r>
      <w:proofErr w:type="spellStart"/>
      <w:r w:rsidRPr="00472AC3">
        <w:rPr>
          <w:rFonts w:cstheme="minorHAnsi"/>
          <w:sz w:val="20"/>
          <w:szCs w:val="20"/>
        </w:rPr>
        <w:t>Penyelidikan</w:t>
      </w:r>
      <w:proofErr w:type="spellEnd"/>
      <w:r w:rsidRPr="00472AC3">
        <w:rPr>
          <w:rFonts w:cstheme="minorHAnsi"/>
          <w:sz w:val="20"/>
          <w:szCs w:val="20"/>
        </w:rPr>
        <w:t xml:space="preserve"> UPSI Bantu Guru </w:t>
      </w:r>
      <w:proofErr w:type="spellStart"/>
      <w:r w:rsidRPr="00472AC3">
        <w:rPr>
          <w:rFonts w:cstheme="minorHAnsi"/>
          <w:sz w:val="20"/>
          <w:szCs w:val="20"/>
        </w:rPr>
        <w:t>Subjek</w:t>
      </w:r>
      <w:proofErr w:type="spellEnd"/>
      <w:r w:rsidRPr="00472AC3">
        <w:rPr>
          <w:rFonts w:cstheme="minorHAnsi"/>
          <w:sz w:val="20"/>
          <w:szCs w:val="20"/>
        </w:rPr>
        <w:t xml:space="preserve"> Sains </w:t>
      </w:r>
      <w:proofErr w:type="spellStart"/>
      <w:r w:rsidRPr="00472AC3">
        <w:rPr>
          <w:rFonts w:cstheme="minorHAnsi"/>
          <w:sz w:val="20"/>
          <w:szCs w:val="20"/>
        </w:rPr>
        <w:t>Pertanian</w:t>
      </w:r>
      <w:proofErr w:type="spellEnd"/>
      <w:r w:rsidRPr="00472AC3">
        <w:rPr>
          <w:rFonts w:cstheme="minorHAnsi"/>
          <w:sz w:val="20"/>
          <w:szCs w:val="20"/>
        </w:rPr>
        <w:t xml:space="preserve"> dan RBT ; </w:t>
      </w:r>
      <w:proofErr w:type="spellStart"/>
      <w:r w:rsidRPr="00472AC3">
        <w:rPr>
          <w:rFonts w:cstheme="minorHAnsi"/>
          <w:sz w:val="20"/>
          <w:szCs w:val="20"/>
        </w:rPr>
        <w:t>Universiti</w:t>
      </w:r>
      <w:proofErr w:type="spellEnd"/>
      <w:r w:rsidRPr="00472AC3">
        <w:rPr>
          <w:rFonts w:cstheme="minorHAnsi"/>
          <w:sz w:val="20"/>
          <w:szCs w:val="20"/>
        </w:rPr>
        <w:t xml:space="preserve"> Pendidikan Sultan Idris (2024). </w:t>
      </w:r>
      <w:hyperlink r:id="rId34">
        <w:r w:rsidRPr="00472AC3">
          <w:rPr>
            <w:rFonts w:cstheme="minorHAnsi"/>
            <w:color w:val="1155CC"/>
            <w:sz w:val="20"/>
            <w:szCs w:val="20"/>
            <w:u w:val="single"/>
          </w:rPr>
          <w:t>https://epena.com.my/index.php/2024/08/29/kit3t-produk-penyelidikan-upsi-bantu-guru-subjek-sains-pertanian-dan-rbt/</w:t>
        </w:r>
      </w:hyperlink>
    </w:p>
    <w:p w14:paraId="426395DD" w14:textId="189FD576" w:rsidR="00F15850" w:rsidRPr="00472AC3" w:rsidRDefault="00F15850" w:rsidP="00472AC3">
      <w:pPr>
        <w:spacing w:after="0" w:line="240" w:lineRule="auto"/>
        <w:ind w:left="539" w:hanging="539"/>
        <w:jc w:val="both"/>
        <w:rPr>
          <w:rFonts w:cstheme="minorHAnsi"/>
          <w:sz w:val="20"/>
          <w:szCs w:val="20"/>
        </w:rPr>
      </w:pPr>
      <w:r w:rsidRPr="00472AC3">
        <w:rPr>
          <w:rFonts w:cstheme="minorHAnsi"/>
          <w:sz w:val="20"/>
          <w:szCs w:val="20"/>
        </w:rPr>
        <w:t>[17]</w:t>
      </w:r>
      <w:r w:rsidR="00472AC3">
        <w:rPr>
          <w:rFonts w:cstheme="minorHAnsi"/>
          <w:sz w:val="20"/>
          <w:szCs w:val="20"/>
        </w:rPr>
        <w:tab/>
      </w:r>
      <w:proofErr w:type="spellStart"/>
      <w:r w:rsidRPr="00472AC3">
        <w:rPr>
          <w:rFonts w:cstheme="minorHAnsi"/>
          <w:sz w:val="20"/>
          <w:szCs w:val="20"/>
        </w:rPr>
        <w:t>Laporan</w:t>
      </w:r>
      <w:proofErr w:type="spellEnd"/>
      <w:r w:rsidRPr="00472AC3">
        <w:rPr>
          <w:rFonts w:cstheme="minorHAnsi"/>
          <w:sz w:val="20"/>
          <w:szCs w:val="20"/>
        </w:rPr>
        <w:t xml:space="preserve"> </w:t>
      </w:r>
      <w:proofErr w:type="spellStart"/>
      <w:r w:rsidRPr="00472AC3">
        <w:rPr>
          <w:rFonts w:cstheme="minorHAnsi"/>
          <w:sz w:val="20"/>
          <w:szCs w:val="20"/>
        </w:rPr>
        <w:t>projek</w:t>
      </w:r>
      <w:proofErr w:type="spellEnd"/>
      <w:r w:rsidRPr="00472AC3">
        <w:rPr>
          <w:rFonts w:cstheme="minorHAnsi"/>
          <w:sz w:val="20"/>
          <w:szCs w:val="20"/>
        </w:rPr>
        <w:t xml:space="preserve"> </w:t>
      </w:r>
      <w:proofErr w:type="spellStart"/>
      <w:r w:rsidRPr="00472AC3">
        <w:rPr>
          <w:rFonts w:cstheme="minorHAnsi"/>
          <w:sz w:val="20"/>
          <w:szCs w:val="20"/>
        </w:rPr>
        <w:t>hidroponik</w:t>
      </w:r>
      <w:proofErr w:type="spellEnd"/>
      <w:r w:rsidRPr="00472AC3">
        <w:rPr>
          <w:rFonts w:cstheme="minorHAnsi"/>
          <w:sz w:val="20"/>
          <w:szCs w:val="20"/>
        </w:rPr>
        <w:t xml:space="preserve"> PPKI : </w:t>
      </w:r>
      <w:proofErr w:type="spellStart"/>
      <w:r w:rsidRPr="00472AC3">
        <w:rPr>
          <w:rFonts w:cstheme="minorHAnsi"/>
          <w:sz w:val="20"/>
          <w:szCs w:val="20"/>
        </w:rPr>
        <w:t>Pembelajaran</w:t>
      </w:r>
      <w:proofErr w:type="spellEnd"/>
      <w:r w:rsidRPr="00472AC3">
        <w:rPr>
          <w:rFonts w:cstheme="minorHAnsi"/>
          <w:sz w:val="20"/>
          <w:szCs w:val="20"/>
        </w:rPr>
        <w:t xml:space="preserve"> </w:t>
      </w:r>
      <w:proofErr w:type="spellStart"/>
      <w:r w:rsidRPr="00472AC3">
        <w:rPr>
          <w:rFonts w:cstheme="minorHAnsi"/>
          <w:sz w:val="20"/>
          <w:szCs w:val="20"/>
        </w:rPr>
        <w:t>berasaskan</w:t>
      </w:r>
      <w:proofErr w:type="spellEnd"/>
      <w:r w:rsidRPr="00472AC3">
        <w:rPr>
          <w:rFonts w:cstheme="minorHAnsi"/>
          <w:sz w:val="20"/>
          <w:szCs w:val="20"/>
        </w:rPr>
        <w:t xml:space="preserve"> </w:t>
      </w:r>
      <w:proofErr w:type="spellStart"/>
      <w:r w:rsidRPr="00472AC3">
        <w:rPr>
          <w:rFonts w:cstheme="minorHAnsi"/>
          <w:sz w:val="20"/>
          <w:szCs w:val="20"/>
        </w:rPr>
        <w:t>aktiviti</w:t>
      </w:r>
      <w:proofErr w:type="spellEnd"/>
      <w:r w:rsidRPr="00472AC3">
        <w:rPr>
          <w:rFonts w:cstheme="minorHAnsi"/>
          <w:sz w:val="20"/>
          <w:szCs w:val="20"/>
        </w:rPr>
        <w:t xml:space="preserve"> </w:t>
      </w:r>
      <w:proofErr w:type="spellStart"/>
      <w:r w:rsidRPr="00472AC3">
        <w:rPr>
          <w:rFonts w:cstheme="minorHAnsi"/>
          <w:sz w:val="20"/>
          <w:szCs w:val="20"/>
        </w:rPr>
        <w:t>pertanian</w:t>
      </w:r>
      <w:proofErr w:type="spellEnd"/>
      <w:r w:rsidRPr="00472AC3">
        <w:rPr>
          <w:rFonts w:cstheme="minorHAnsi"/>
          <w:i/>
          <w:iCs/>
          <w:sz w:val="20"/>
          <w:szCs w:val="20"/>
        </w:rPr>
        <w:t xml:space="preserve"> ; </w:t>
      </w:r>
      <w:proofErr w:type="spellStart"/>
      <w:r w:rsidRPr="00472AC3">
        <w:rPr>
          <w:rFonts w:cstheme="minorHAnsi"/>
          <w:sz w:val="20"/>
          <w:szCs w:val="20"/>
        </w:rPr>
        <w:t>Sekolah</w:t>
      </w:r>
      <w:proofErr w:type="spellEnd"/>
      <w:r w:rsidRPr="00472AC3">
        <w:rPr>
          <w:rFonts w:cstheme="minorHAnsi"/>
          <w:sz w:val="20"/>
          <w:szCs w:val="20"/>
        </w:rPr>
        <w:t xml:space="preserve"> </w:t>
      </w:r>
      <w:proofErr w:type="spellStart"/>
      <w:r w:rsidRPr="00472AC3">
        <w:rPr>
          <w:rFonts w:cstheme="minorHAnsi"/>
          <w:sz w:val="20"/>
          <w:szCs w:val="20"/>
        </w:rPr>
        <w:t>Kebangsaan</w:t>
      </w:r>
      <w:proofErr w:type="spellEnd"/>
      <w:r w:rsidRPr="00472AC3">
        <w:rPr>
          <w:rFonts w:cstheme="minorHAnsi"/>
          <w:sz w:val="20"/>
          <w:szCs w:val="20"/>
        </w:rPr>
        <w:t xml:space="preserve"> Taman </w:t>
      </w:r>
      <w:proofErr w:type="spellStart"/>
      <w:r w:rsidRPr="00472AC3">
        <w:rPr>
          <w:rFonts w:cstheme="minorHAnsi"/>
          <w:sz w:val="20"/>
          <w:szCs w:val="20"/>
        </w:rPr>
        <w:t>Desaminium</w:t>
      </w:r>
      <w:proofErr w:type="spellEnd"/>
      <w:r w:rsidRPr="00472AC3">
        <w:rPr>
          <w:rFonts w:cstheme="minorHAnsi"/>
          <w:sz w:val="20"/>
          <w:szCs w:val="20"/>
        </w:rPr>
        <w:t>, 2023.</w:t>
      </w:r>
    </w:p>
    <w:p w14:paraId="0179280A" w14:textId="46CCCC2F" w:rsidR="00F15850" w:rsidRPr="00472AC3" w:rsidRDefault="00F15850" w:rsidP="00472AC3">
      <w:pPr>
        <w:spacing w:after="0" w:line="240" w:lineRule="auto"/>
        <w:ind w:left="539" w:hanging="539"/>
        <w:jc w:val="both"/>
        <w:rPr>
          <w:rFonts w:cstheme="minorHAnsi"/>
          <w:sz w:val="20"/>
          <w:szCs w:val="20"/>
        </w:rPr>
      </w:pPr>
      <w:r w:rsidRPr="00472AC3">
        <w:rPr>
          <w:rFonts w:cstheme="minorHAnsi"/>
          <w:sz w:val="20"/>
          <w:szCs w:val="20"/>
        </w:rPr>
        <w:t>[18]</w:t>
      </w:r>
      <w:r w:rsidR="008C16C5" w:rsidRPr="00472AC3">
        <w:rPr>
          <w:rFonts w:cstheme="minorHAnsi"/>
          <w:color w:val="222222"/>
          <w:sz w:val="20"/>
          <w:szCs w:val="20"/>
          <w:shd w:val="clear" w:color="auto" w:fill="FFFFFF"/>
        </w:rPr>
        <w:t xml:space="preserve"> </w:t>
      </w:r>
      <w:r w:rsidR="00472AC3">
        <w:rPr>
          <w:rFonts w:cstheme="minorHAnsi"/>
          <w:color w:val="222222"/>
          <w:sz w:val="20"/>
          <w:szCs w:val="20"/>
          <w:shd w:val="clear" w:color="auto" w:fill="FFFFFF"/>
        </w:rPr>
        <w:tab/>
      </w:r>
      <w:r w:rsidR="008C16C5" w:rsidRPr="00472AC3">
        <w:rPr>
          <w:rFonts w:cstheme="minorHAnsi"/>
          <w:color w:val="222222"/>
          <w:sz w:val="20"/>
          <w:szCs w:val="20"/>
          <w:shd w:val="clear" w:color="auto" w:fill="FFFFFF"/>
        </w:rPr>
        <w:t>Lin, Hsiu-Ming, Szu-Yin Chu, Wen-Hsuan Chang, I-Hsuan Lo, and Hsin-Ting Peng. "Promoting peer interaction and acceptance among students with special needs through an experiential learning program." </w:t>
      </w:r>
      <w:r w:rsidR="008C16C5" w:rsidRPr="00472AC3">
        <w:rPr>
          <w:rFonts w:cstheme="minorHAnsi"/>
          <w:i/>
          <w:iCs/>
          <w:color w:val="222222"/>
          <w:sz w:val="20"/>
          <w:szCs w:val="20"/>
          <w:shd w:val="clear" w:color="auto" w:fill="FFFFFF"/>
        </w:rPr>
        <w:t>Children</w:t>
      </w:r>
      <w:r w:rsidR="008C16C5" w:rsidRPr="00472AC3">
        <w:rPr>
          <w:rFonts w:cstheme="minorHAnsi"/>
          <w:color w:val="222222"/>
          <w:sz w:val="20"/>
          <w:szCs w:val="20"/>
          <w:shd w:val="clear" w:color="auto" w:fill="FFFFFF"/>
        </w:rPr>
        <w:t> 12, no. 5 (2025): 543</w:t>
      </w:r>
      <w:r w:rsidRPr="00472AC3">
        <w:rPr>
          <w:rFonts w:cstheme="minorHAnsi"/>
          <w:sz w:val="20"/>
          <w:szCs w:val="20"/>
        </w:rPr>
        <w:t>.</w:t>
      </w:r>
      <w:hyperlink r:id="rId35">
        <w:r w:rsidRPr="00472AC3">
          <w:rPr>
            <w:rFonts w:cstheme="minorHAnsi"/>
            <w:sz w:val="20"/>
            <w:szCs w:val="20"/>
          </w:rPr>
          <w:t xml:space="preserve"> </w:t>
        </w:r>
      </w:hyperlink>
      <w:hyperlink r:id="rId36">
        <w:r w:rsidRPr="00472AC3">
          <w:rPr>
            <w:rFonts w:cstheme="minorHAnsi"/>
            <w:color w:val="1155CC"/>
            <w:sz w:val="20"/>
            <w:szCs w:val="20"/>
            <w:u w:val="single"/>
          </w:rPr>
          <w:t>https://doi.org/10.3390/children12050543</w:t>
        </w:r>
      </w:hyperlink>
    </w:p>
    <w:p w14:paraId="2001B890" w14:textId="39C20961" w:rsidR="00F15850" w:rsidRPr="00472AC3" w:rsidRDefault="00F15850" w:rsidP="00472AC3">
      <w:pPr>
        <w:spacing w:after="0" w:line="240" w:lineRule="auto"/>
        <w:ind w:left="539" w:hanging="539"/>
        <w:jc w:val="both"/>
        <w:rPr>
          <w:rFonts w:cstheme="minorHAnsi"/>
          <w:sz w:val="20"/>
          <w:szCs w:val="20"/>
        </w:rPr>
      </w:pPr>
      <w:r w:rsidRPr="00472AC3">
        <w:rPr>
          <w:rFonts w:cstheme="minorHAnsi"/>
          <w:sz w:val="20"/>
          <w:szCs w:val="20"/>
        </w:rPr>
        <w:t>[19]</w:t>
      </w:r>
      <w:r w:rsidR="008C16C5" w:rsidRPr="00472AC3">
        <w:rPr>
          <w:rFonts w:cstheme="minorHAnsi"/>
          <w:color w:val="222222"/>
          <w:sz w:val="20"/>
          <w:szCs w:val="20"/>
          <w:shd w:val="clear" w:color="auto" w:fill="FFFFFF"/>
        </w:rPr>
        <w:t xml:space="preserve"> </w:t>
      </w:r>
      <w:r w:rsidR="00472AC3">
        <w:rPr>
          <w:rFonts w:cstheme="minorHAnsi"/>
          <w:color w:val="222222"/>
          <w:sz w:val="20"/>
          <w:szCs w:val="20"/>
          <w:shd w:val="clear" w:color="auto" w:fill="FFFFFF"/>
        </w:rPr>
        <w:tab/>
      </w:r>
      <w:r w:rsidR="008C16C5" w:rsidRPr="00472AC3">
        <w:rPr>
          <w:rFonts w:cstheme="minorHAnsi"/>
          <w:color w:val="222222"/>
          <w:sz w:val="20"/>
          <w:szCs w:val="20"/>
          <w:shd w:val="clear" w:color="auto" w:fill="FFFFFF"/>
        </w:rPr>
        <w:t xml:space="preserve">Mansur, Hamsi, Agus Hadi Utama, Mohd Hanafi Mohd Yasin, Nina Permata Sari, Khairul Azhar </w:t>
      </w:r>
      <w:proofErr w:type="spellStart"/>
      <w:r w:rsidR="008C16C5" w:rsidRPr="00472AC3">
        <w:rPr>
          <w:rFonts w:cstheme="minorHAnsi"/>
          <w:color w:val="222222"/>
          <w:sz w:val="20"/>
          <w:szCs w:val="20"/>
          <w:shd w:val="clear" w:color="auto" w:fill="FFFFFF"/>
        </w:rPr>
        <w:t>Jamaludin</w:t>
      </w:r>
      <w:proofErr w:type="spellEnd"/>
      <w:r w:rsidR="008C16C5" w:rsidRPr="00472AC3">
        <w:rPr>
          <w:rFonts w:cstheme="minorHAnsi"/>
          <w:color w:val="222222"/>
          <w:sz w:val="20"/>
          <w:szCs w:val="20"/>
          <w:shd w:val="clear" w:color="auto" w:fill="FFFFFF"/>
        </w:rPr>
        <w:t xml:space="preserve">, and </w:t>
      </w:r>
      <w:proofErr w:type="spellStart"/>
      <w:r w:rsidR="008C16C5" w:rsidRPr="00472AC3">
        <w:rPr>
          <w:rFonts w:cstheme="minorHAnsi"/>
          <w:color w:val="222222"/>
          <w:sz w:val="20"/>
          <w:szCs w:val="20"/>
          <w:shd w:val="clear" w:color="auto" w:fill="FFFFFF"/>
        </w:rPr>
        <w:t>Fitra</w:t>
      </w:r>
      <w:proofErr w:type="spellEnd"/>
      <w:r w:rsidR="008C16C5" w:rsidRPr="00472AC3">
        <w:rPr>
          <w:rFonts w:cstheme="minorHAnsi"/>
          <w:color w:val="222222"/>
          <w:sz w:val="20"/>
          <w:szCs w:val="20"/>
          <w:shd w:val="clear" w:color="auto" w:fill="FFFFFF"/>
        </w:rPr>
        <w:t xml:space="preserve"> </w:t>
      </w:r>
      <w:proofErr w:type="spellStart"/>
      <w:r w:rsidR="008C16C5" w:rsidRPr="00472AC3">
        <w:rPr>
          <w:rFonts w:cstheme="minorHAnsi"/>
          <w:color w:val="222222"/>
          <w:sz w:val="20"/>
          <w:szCs w:val="20"/>
          <w:shd w:val="clear" w:color="auto" w:fill="FFFFFF"/>
        </w:rPr>
        <w:t>Pinandhita</w:t>
      </w:r>
      <w:proofErr w:type="spellEnd"/>
      <w:r w:rsidR="008C16C5" w:rsidRPr="00472AC3">
        <w:rPr>
          <w:rFonts w:cstheme="minorHAnsi"/>
          <w:color w:val="222222"/>
          <w:sz w:val="20"/>
          <w:szCs w:val="20"/>
          <w:shd w:val="clear" w:color="auto" w:fill="FFFFFF"/>
        </w:rPr>
        <w:t>. "Development of inclusive education learning design in the era of society 5.0." </w:t>
      </w:r>
      <w:r w:rsidR="008C16C5" w:rsidRPr="00472AC3">
        <w:rPr>
          <w:rFonts w:cstheme="minorHAnsi"/>
          <w:i/>
          <w:iCs/>
          <w:color w:val="222222"/>
          <w:sz w:val="20"/>
          <w:szCs w:val="20"/>
          <w:shd w:val="clear" w:color="auto" w:fill="FFFFFF"/>
        </w:rPr>
        <w:t>Social Sciences</w:t>
      </w:r>
      <w:r w:rsidR="008C16C5" w:rsidRPr="00472AC3">
        <w:rPr>
          <w:rFonts w:cstheme="minorHAnsi"/>
          <w:color w:val="222222"/>
          <w:sz w:val="20"/>
          <w:szCs w:val="20"/>
          <w:shd w:val="clear" w:color="auto" w:fill="FFFFFF"/>
        </w:rPr>
        <w:t> 12, no. 1 (2023): 35</w:t>
      </w:r>
      <w:r w:rsidRPr="00472AC3">
        <w:rPr>
          <w:rFonts w:cstheme="minorHAnsi"/>
          <w:sz w:val="20"/>
          <w:szCs w:val="20"/>
        </w:rPr>
        <w:t>.</w:t>
      </w:r>
      <w:hyperlink r:id="rId37">
        <w:r w:rsidRPr="00472AC3">
          <w:rPr>
            <w:rFonts w:cstheme="minorHAnsi"/>
            <w:sz w:val="20"/>
            <w:szCs w:val="20"/>
          </w:rPr>
          <w:t xml:space="preserve"> </w:t>
        </w:r>
      </w:hyperlink>
      <w:hyperlink r:id="rId38">
        <w:r w:rsidRPr="00472AC3">
          <w:rPr>
            <w:rFonts w:cstheme="minorHAnsi"/>
            <w:color w:val="1155CC"/>
            <w:sz w:val="20"/>
            <w:szCs w:val="20"/>
            <w:u w:val="single"/>
          </w:rPr>
          <w:t>https://doi.org/10.3390/socsci12010035</w:t>
        </w:r>
      </w:hyperlink>
    </w:p>
    <w:p w14:paraId="7D12373D" w14:textId="63EEB410" w:rsidR="00F15850" w:rsidRPr="00472AC3" w:rsidRDefault="00F15850" w:rsidP="00472AC3">
      <w:pPr>
        <w:spacing w:after="0" w:line="240" w:lineRule="auto"/>
        <w:ind w:left="539" w:hanging="539"/>
        <w:jc w:val="both"/>
        <w:rPr>
          <w:rFonts w:cstheme="minorHAnsi"/>
          <w:sz w:val="20"/>
          <w:szCs w:val="20"/>
        </w:rPr>
      </w:pPr>
      <w:r w:rsidRPr="00472AC3">
        <w:rPr>
          <w:rFonts w:cstheme="minorHAnsi"/>
          <w:sz w:val="20"/>
          <w:szCs w:val="20"/>
        </w:rPr>
        <w:t>[20]</w:t>
      </w:r>
      <w:r w:rsidR="008C16C5" w:rsidRPr="00472AC3">
        <w:rPr>
          <w:rFonts w:cstheme="minorHAnsi"/>
          <w:color w:val="222222"/>
          <w:sz w:val="20"/>
          <w:szCs w:val="20"/>
          <w:shd w:val="clear" w:color="auto" w:fill="FFFFFF"/>
        </w:rPr>
        <w:t xml:space="preserve"> </w:t>
      </w:r>
      <w:r w:rsidR="00472AC3">
        <w:rPr>
          <w:rFonts w:cstheme="minorHAnsi"/>
          <w:color w:val="222222"/>
          <w:sz w:val="20"/>
          <w:szCs w:val="20"/>
          <w:shd w:val="clear" w:color="auto" w:fill="FFFFFF"/>
        </w:rPr>
        <w:tab/>
      </w:r>
      <w:proofErr w:type="spellStart"/>
      <w:r w:rsidR="008C16C5" w:rsidRPr="00472AC3">
        <w:rPr>
          <w:rFonts w:cstheme="minorHAnsi"/>
          <w:color w:val="222222"/>
          <w:sz w:val="20"/>
          <w:szCs w:val="20"/>
          <w:shd w:val="clear" w:color="auto" w:fill="FFFFFF"/>
        </w:rPr>
        <w:t>Masruroh</w:t>
      </w:r>
      <w:proofErr w:type="spellEnd"/>
      <w:r w:rsidR="008C16C5" w:rsidRPr="00472AC3">
        <w:rPr>
          <w:rFonts w:cstheme="minorHAnsi"/>
          <w:color w:val="222222"/>
          <w:sz w:val="20"/>
          <w:szCs w:val="20"/>
          <w:shd w:val="clear" w:color="auto" w:fill="FFFFFF"/>
        </w:rPr>
        <w:t xml:space="preserve">, Umi, </w:t>
      </w:r>
      <w:proofErr w:type="spellStart"/>
      <w:r w:rsidR="008C16C5" w:rsidRPr="00472AC3">
        <w:rPr>
          <w:rFonts w:cstheme="minorHAnsi"/>
          <w:color w:val="222222"/>
          <w:sz w:val="20"/>
          <w:szCs w:val="20"/>
          <w:shd w:val="clear" w:color="auto" w:fill="FFFFFF"/>
        </w:rPr>
        <w:t>Rangga</w:t>
      </w:r>
      <w:proofErr w:type="spellEnd"/>
      <w:r w:rsidR="008C16C5" w:rsidRPr="00472AC3">
        <w:rPr>
          <w:rFonts w:cstheme="minorHAnsi"/>
          <w:color w:val="222222"/>
          <w:sz w:val="20"/>
          <w:szCs w:val="20"/>
          <w:shd w:val="clear" w:color="auto" w:fill="FFFFFF"/>
        </w:rPr>
        <w:t xml:space="preserve"> Firdaus, Hely </w:t>
      </w:r>
      <w:proofErr w:type="spellStart"/>
      <w:r w:rsidR="008C16C5" w:rsidRPr="00472AC3">
        <w:rPr>
          <w:rFonts w:cstheme="minorHAnsi"/>
          <w:color w:val="222222"/>
          <w:sz w:val="20"/>
          <w:szCs w:val="20"/>
          <w:shd w:val="clear" w:color="auto" w:fill="FFFFFF"/>
        </w:rPr>
        <w:t>Fitriawan</w:t>
      </w:r>
      <w:proofErr w:type="spellEnd"/>
      <w:r w:rsidR="008C16C5" w:rsidRPr="00472AC3">
        <w:rPr>
          <w:rFonts w:cstheme="minorHAnsi"/>
          <w:color w:val="222222"/>
          <w:sz w:val="20"/>
          <w:szCs w:val="20"/>
          <w:shd w:val="clear" w:color="auto" w:fill="FFFFFF"/>
        </w:rPr>
        <w:t xml:space="preserve">, and Dwi </w:t>
      </w:r>
      <w:proofErr w:type="spellStart"/>
      <w:r w:rsidR="008C16C5" w:rsidRPr="00472AC3">
        <w:rPr>
          <w:rFonts w:cstheme="minorHAnsi"/>
          <w:color w:val="222222"/>
          <w:sz w:val="20"/>
          <w:szCs w:val="20"/>
          <w:shd w:val="clear" w:color="auto" w:fill="FFFFFF"/>
        </w:rPr>
        <w:t>Yulianti</w:t>
      </w:r>
      <w:proofErr w:type="spellEnd"/>
      <w:r w:rsidR="008C16C5" w:rsidRPr="00472AC3">
        <w:rPr>
          <w:rFonts w:cstheme="minorHAnsi"/>
          <w:color w:val="222222"/>
          <w:sz w:val="20"/>
          <w:szCs w:val="20"/>
          <w:shd w:val="clear" w:color="auto" w:fill="FFFFFF"/>
        </w:rPr>
        <w:t>. "Development Study of Technology-Based Adaptive Learning Modules for Students with Special Needs." </w:t>
      </w:r>
      <w:proofErr w:type="spellStart"/>
      <w:r w:rsidR="008C16C5" w:rsidRPr="00472AC3">
        <w:rPr>
          <w:rFonts w:cstheme="minorHAnsi"/>
          <w:i/>
          <w:iCs/>
          <w:color w:val="222222"/>
          <w:sz w:val="20"/>
          <w:szCs w:val="20"/>
          <w:shd w:val="clear" w:color="auto" w:fill="FFFFFF"/>
        </w:rPr>
        <w:t>Jurnal</w:t>
      </w:r>
      <w:proofErr w:type="spellEnd"/>
      <w:r w:rsidR="008C16C5" w:rsidRPr="00472AC3">
        <w:rPr>
          <w:rFonts w:cstheme="minorHAnsi"/>
          <w:i/>
          <w:iCs/>
          <w:color w:val="222222"/>
          <w:sz w:val="20"/>
          <w:szCs w:val="20"/>
          <w:shd w:val="clear" w:color="auto" w:fill="FFFFFF"/>
        </w:rPr>
        <w:t xml:space="preserve"> </w:t>
      </w:r>
      <w:proofErr w:type="spellStart"/>
      <w:r w:rsidR="008C16C5" w:rsidRPr="00472AC3">
        <w:rPr>
          <w:rFonts w:cstheme="minorHAnsi"/>
          <w:i/>
          <w:iCs/>
          <w:color w:val="222222"/>
          <w:sz w:val="20"/>
          <w:szCs w:val="20"/>
          <w:shd w:val="clear" w:color="auto" w:fill="FFFFFF"/>
        </w:rPr>
        <w:t>Teknologi</w:t>
      </w:r>
      <w:proofErr w:type="spellEnd"/>
      <w:r w:rsidR="008C16C5" w:rsidRPr="00472AC3">
        <w:rPr>
          <w:rFonts w:cstheme="minorHAnsi"/>
          <w:i/>
          <w:iCs/>
          <w:color w:val="222222"/>
          <w:sz w:val="20"/>
          <w:szCs w:val="20"/>
          <w:shd w:val="clear" w:color="auto" w:fill="FFFFFF"/>
        </w:rPr>
        <w:t xml:space="preserve"> Pendidikan: </w:t>
      </w:r>
      <w:proofErr w:type="spellStart"/>
      <w:r w:rsidR="008C16C5" w:rsidRPr="00472AC3">
        <w:rPr>
          <w:rFonts w:cstheme="minorHAnsi"/>
          <w:i/>
          <w:iCs/>
          <w:color w:val="222222"/>
          <w:sz w:val="20"/>
          <w:szCs w:val="20"/>
          <w:shd w:val="clear" w:color="auto" w:fill="FFFFFF"/>
        </w:rPr>
        <w:t>Jurnal</w:t>
      </w:r>
      <w:proofErr w:type="spellEnd"/>
      <w:r w:rsidR="008C16C5" w:rsidRPr="00472AC3">
        <w:rPr>
          <w:rFonts w:cstheme="minorHAnsi"/>
          <w:i/>
          <w:iCs/>
          <w:color w:val="222222"/>
          <w:sz w:val="20"/>
          <w:szCs w:val="20"/>
          <w:shd w:val="clear" w:color="auto" w:fill="FFFFFF"/>
        </w:rPr>
        <w:t xml:space="preserve"> </w:t>
      </w:r>
      <w:proofErr w:type="spellStart"/>
      <w:r w:rsidR="008C16C5" w:rsidRPr="00472AC3">
        <w:rPr>
          <w:rFonts w:cstheme="minorHAnsi"/>
          <w:i/>
          <w:iCs/>
          <w:color w:val="222222"/>
          <w:sz w:val="20"/>
          <w:szCs w:val="20"/>
          <w:shd w:val="clear" w:color="auto" w:fill="FFFFFF"/>
        </w:rPr>
        <w:t>Penelitian</w:t>
      </w:r>
      <w:proofErr w:type="spellEnd"/>
      <w:r w:rsidR="008C16C5" w:rsidRPr="00472AC3">
        <w:rPr>
          <w:rFonts w:cstheme="minorHAnsi"/>
          <w:i/>
          <w:iCs/>
          <w:color w:val="222222"/>
          <w:sz w:val="20"/>
          <w:szCs w:val="20"/>
          <w:shd w:val="clear" w:color="auto" w:fill="FFFFFF"/>
        </w:rPr>
        <w:t xml:space="preserve"> dan </w:t>
      </w:r>
      <w:proofErr w:type="spellStart"/>
      <w:r w:rsidR="008C16C5" w:rsidRPr="00472AC3">
        <w:rPr>
          <w:rFonts w:cstheme="minorHAnsi"/>
          <w:i/>
          <w:iCs/>
          <w:color w:val="222222"/>
          <w:sz w:val="20"/>
          <w:szCs w:val="20"/>
          <w:shd w:val="clear" w:color="auto" w:fill="FFFFFF"/>
        </w:rPr>
        <w:t>Pengembangan</w:t>
      </w:r>
      <w:proofErr w:type="spellEnd"/>
      <w:r w:rsidR="008C16C5" w:rsidRPr="00472AC3">
        <w:rPr>
          <w:rFonts w:cstheme="minorHAnsi"/>
          <w:i/>
          <w:iCs/>
          <w:color w:val="222222"/>
          <w:sz w:val="20"/>
          <w:szCs w:val="20"/>
          <w:shd w:val="clear" w:color="auto" w:fill="FFFFFF"/>
        </w:rPr>
        <w:t xml:space="preserve"> </w:t>
      </w:r>
      <w:proofErr w:type="spellStart"/>
      <w:r w:rsidR="008C16C5" w:rsidRPr="00472AC3">
        <w:rPr>
          <w:rFonts w:cstheme="minorHAnsi"/>
          <w:i/>
          <w:iCs/>
          <w:color w:val="222222"/>
          <w:sz w:val="20"/>
          <w:szCs w:val="20"/>
          <w:shd w:val="clear" w:color="auto" w:fill="FFFFFF"/>
        </w:rPr>
        <w:t>Pembelajaran</w:t>
      </w:r>
      <w:proofErr w:type="spellEnd"/>
      <w:r w:rsidR="008C16C5" w:rsidRPr="00472AC3">
        <w:rPr>
          <w:rFonts w:cstheme="minorHAnsi"/>
          <w:color w:val="222222"/>
          <w:sz w:val="20"/>
          <w:szCs w:val="20"/>
          <w:shd w:val="clear" w:color="auto" w:fill="FFFFFF"/>
        </w:rPr>
        <w:t> 9, no. 3 (2024): 526-533.</w:t>
      </w:r>
      <w:r w:rsidR="008C16C5" w:rsidRPr="00472AC3">
        <w:rPr>
          <w:rFonts w:cstheme="minorHAnsi"/>
          <w:sz w:val="20"/>
          <w:szCs w:val="20"/>
        </w:rPr>
        <w:t xml:space="preserve"> </w:t>
      </w:r>
      <w:hyperlink r:id="rId39">
        <w:r w:rsidRPr="00472AC3">
          <w:rPr>
            <w:rFonts w:cstheme="minorHAnsi"/>
            <w:color w:val="1155CC"/>
            <w:sz w:val="20"/>
            <w:szCs w:val="20"/>
            <w:u w:val="single"/>
          </w:rPr>
          <w:t>https://doi.org/10.33394/jtp.v9i3.12250</w:t>
        </w:r>
      </w:hyperlink>
    </w:p>
    <w:p w14:paraId="3EDE1D14" w14:textId="577EC43F" w:rsidR="00F15850" w:rsidRPr="00472AC3" w:rsidRDefault="00F15850" w:rsidP="00472AC3">
      <w:pPr>
        <w:spacing w:after="0" w:line="240" w:lineRule="auto"/>
        <w:ind w:left="539" w:hanging="539"/>
        <w:jc w:val="both"/>
        <w:rPr>
          <w:rFonts w:cstheme="minorHAnsi"/>
          <w:sz w:val="20"/>
          <w:szCs w:val="20"/>
        </w:rPr>
      </w:pPr>
      <w:r w:rsidRPr="00472AC3">
        <w:rPr>
          <w:rFonts w:cstheme="minorHAnsi"/>
          <w:sz w:val="20"/>
          <w:szCs w:val="20"/>
        </w:rPr>
        <w:t>[21]</w:t>
      </w:r>
      <w:r w:rsidR="00472AC3">
        <w:rPr>
          <w:rFonts w:cstheme="minorHAnsi"/>
          <w:sz w:val="20"/>
          <w:szCs w:val="20"/>
        </w:rPr>
        <w:tab/>
      </w:r>
      <w:r w:rsidRPr="00472AC3">
        <w:rPr>
          <w:rFonts w:cstheme="minorHAnsi"/>
          <w:sz w:val="20"/>
          <w:szCs w:val="20"/>
        </w:rPr>
        <w:t xml:space="preserve">McGrath, D. (2023). “Designing instructional materials: The ADDIE model.” </w:t>
      </w:r>
      <w:r w:rsidRPr="00472AC3">
        <w:rPr>
          <w:rFonts w:cstheme="minorHAnsi"/>
          <w:i/>
          <w:iCs/>
          <w:sz w:val="20"/>
          <w:szCs w:val="20"/>
        </w:rPr>
        <w:t>Educational Technology Journal, 21</w:t>
      </w:r>
      <w:r w:rsidRPr="00472AC3">
        <w:rPr>
          <w:rFonts w:cstheme="minorHAnsi"/>
          <w:sz w:val="20"/>
          <w:szCs w:val="20"/>
        </w:rPr>
        <w:t>(3), 45–57.</w:t>
      </w:r>
    </w:p>
    <w:p w14:paraId="6A0E585D" w14:textId="353B7716" w:rsidR="00F15850" w:rsidRPr="00472AC3" w:rsidRDefault="00F15850" w:rsidP="00472AC3">
      <w:pPr>
        <w:spacing w:after="0" w:line="240" w:lineRule="auto"/>
        <w:ind w:left="539" w:hanging="539"/>
        <w:jc w:val="both"/>
        <w:rPr>
          <w:rFonts w:cstheme="minorHAnsi"/>
          <w:sz w:val="20"/>
          <w:szCs w:val="20"/>
        </w:rPr>
      </w:pPr>
      <w:r w:rsidRPr="00472AC3">
        <w:rPr>
          <w:rFonts w:cstheme="minorHAnsi"/>
          <w:sz w:val="20"/>
          <w:szCs w:val="20"/>
        </w:rPr>
        <w:t>[22]</w:t>
      </w:r>
      <w:r w:rsidR="00472AC3">
        <w:rPr>
          <w:rFonts w:cstheme="minorHAnsi"/>
          <w:sz w:val="20"/>
          <w:szCs w:val="20"/>
        </w:rPr>
        <w:tab/>
      </w:r>
      <w:proofErr w:type="spellStart"/>
      <w:r w:rsidRPr="00472AC3">
        <w:rPr>
          <w:rFonts w:cstheme="minorHAnsi"/>
          <w:sz w:val="20"/>
          <w:szCs w:val="20"/>
        </w:rPr>
        <w:t>Mhule</w:t>
      </w:r>
      <w:proofErr w:type="spellEnd"/>
      <w:r w:rsidRPr="00472AC3">
        <w:rPr>
          <w:rFonts w:cstheme="minorHAnsi"/>
          <w:sz w:val="20"/>
          <w:szCs w:val="20"/>
        </w:rPr>
        <w:t xml:space="preserve">, D., Babu, S. M., &amp; D., B. (2024). </w:t>
      </w:r>
      <w:r w:rsidRPr="00472AC3">
        <w:rPr>
          <w:rFonts w:cstheme="minorHAnsi"/>
          <w:i/>
          <w:iCs/>
          <w:sz w:val="20"/>
          <w:szCs w:val="20"/>
        </w:rPr>
        <w:t>Academic self-concept among students with special educational needs in inclusive education settings: A literature review</w:t>
      </w:r>
      <w:r w:rsidRPr="00472AC3">
        <w:rPr>
          <w:rFonts w:cstheme="minorHAnsi"/>
          <w:sz w:val="20"/>
          <w:szCs w:val="20"/>
        </w:rPr>
        <w:t xml:space="preserve">. </w:t>
      </w:r>
      <w:r w:rsidRPr="00472AC3">
        <w:rPr>
          <w:rFonts w:cstheme="minorHAnsi"/>
          <w:i/>
          <w:iCs/>
          <w:sz w:val="20"/>
          <w:szCs w:val="20"/>
        </w:rPr>
        <w:t>International Journal of Educational Sciences, 42</w:t>
      </w:r>
      <w:r w:rsidRPr="00472AC3">
        <w:rPr>
          <w:rFonts w:cstheme="minorHAnsi"/>
          <w:sz w:val="20"/>
          <w:szCs w:val="20"/>
        </w:rPr>
        <w:t>(1-3), 82-92.</w:t>
      </w:r>
      <w:hyperlink r:id="rId40">
        <w:r w:rsidRPr="00472AC3">
          <w:rPr>
            <w:rFonts w:cstheme="minorHAnsi"/>
            <w:sz w:val="20"/>
            <w:szCs w:val="20"/>
          </w:rPr>
          <w:t xml:space="preserve"> </w:t>
        </w:r>
      </w:hyperlink>
      <w:hyperlink r:id="rId41">
        <w:r w:rsidRPr="00472AC3">
          <w:rPr>
            <w:rFonts w:cstheme="minorHAnsi"/>
            <w:color w:val="1155CC"/>
            <w:sz w:val="20"/>
            <w:szCs w:val="20"/>
            <w:u w:val="single"/>
          </w:rPr>
          <w:t>https://www.researchgate.net/publication/382869823_Academic_Self-concept_among_Students_with_Special_Needs_Education_in_Inclusive_Education_Settings_A_Literature_Review</w:t>
        </w:r>
      </w:hyperlink>
    </w:p>
    <w:p w14:paraId="4360C84B" w14:textId="4554446F" w:rsidR="00F15850" w:rsidRPr="00472AC3" w:rsidRDefault="00F15850" w:rsidP="00472AC3">
      <w:pPr>
        <w:spacing w:after="0" w:line="240" w:lineRule="auto"/>
        <w:ind w:left="539" w:hanging="539"/>
        <w:jc w:val="both"/>
        <w:rPr>
          <w:rFonts w:cstheme="minorHAnsi"/>
          <w:sz w:val="20"/>
          <w:szCs w:val="20"/>
        </w:rPr>
      </w:pPr>
      <w:r w:rsidRPr="00472AC3">
        <w:rPr>
          <w:rFonts w:cstheme="minorHAnsi"/>
          <w:sz w:val="20"/>
          <w:szCs w:val="20"/>
        </w:rPr>
        <w:t>[23]</w:t>
      </w:r>
      <w:r w:rsidR="00472AC3">
        <w:rPr>
          <w:rFonts w:cstheme="minorHAnsi"/>
          <w:sz w:val="20"/>
          <w:szCs w:val="20"/>
        </w:rPr>
        <w:tab/>
      </w:r>
      <w:proofErr w:type="spellStart"/>
      <w:r w:rsidRPr="00472AC3">
        <w:rPr>
          <w:rFonts w:cstheme="minorHAnsi"/>
          <w:sz w:val="20"/>
          <w:szCs w:val="20"/>
        </w:rPr>
        <w:t>Muftar</w:t>
      </w:r>
      <w:proofErr w:type="spellEnd"/>
      <w:r w:rsidRPr="00472AC3">
        <w:rPr>
          <w:rFonts w:cstheme="minorHAnsi"/>
          <w:sz w:val="20"/>
          <w:szCs w:val="20"/>
        </w:rPr>
        <w:t xml:space="preserve"> A. N. &amp; Abdul Raji M. N. (2025). </w:t>
      </w:r>
      <w:r w:rsidRPr="00472AC3">
        <w:rPr>
          <w:rFonts w:cstheme="minorHAnsi"/>
          <w:i/>
          <w:iCs/>
          <w:sz w:val="20"/>
          <w:szCs w:val="20"/>
        </w:rPr>
        <w:t>Pembangunan e-</w:t>
      </w:r>
      <w:proofErr w:type="spellStart"/>
      <w:r w:rsidRPr="00472AC3">
        <w:rPr>
          <w:rFonts w:cstheme="minorHAnsi"/>
          <w:i/>
          <w:iCs/>
          <w:sz w:val="20"/>
          <w:szCs w:val="20"/>
        </w:rPr>
        <w:t>modul</w:t>
      </w:r>
      <w:proofErr w:type="spellEnd"/>
      <w:r w:rsidRPr="00472AC3">
        <w:rPr>
          <w:rFonts w:cstheme="minorHAnsi"/>
          <w:i/>
          <w:iCs/>
          <w:sz w:val="20"/>
          <w:szCs w:val="20"/>
        </w:rPr>
        <w:t xml:space="preserve"> </w:t>
      </w:r>
      <w:proofErr w:type="spellStart"/>
      <w:r w:rsidRPr="00472AC3">
        <w:rPr>
          <w:rFonts w:cstheme="minorHAnsi"/>
          <w:i/>
          <w:iCs/>
          <w:sz w:val="20"/>
          <w:szCs w:val="20"/>
        </w:rPr>
        <w:t>interaktif</w:t>
      </w:r>
      <w:proofErr w:type="spellEnd"/>
      <w:r w:rsidRPr="00472AC3">
        <w:rPr>
          <w:rFonts w:cstheme="minorHAnsi"/>
          <w:i/>
          <w:iCs/>
          <w:sz w:val="20"/>
          <w:szCs w:val="20"/>
        </w:rPr>
        <w:t xml:space="preserve"> </w:t>
      </w:r>
      <w:proofErr w:type="spellStart"/>
      <w:r w:rsidRPr="00472AC3">
        <w:rPr>
          <w:rFonts w:cstheme="minorHAnsi"/>
          <w:i/>
          <w:iCs/>
          <w:sz w:val="20"/>
          <w:szCs w:val="20"/>
        </w:rPr>
        <w:t>hidangan</w:t>
      </w:r>
      <w:proofErr w:type="spellEnd"/>
      <w:r w:rsidRPr="00472AC3">
        <w:rPr>
          <w:rFonts w:cstheme="minorHAnsi"/>
          <w:i/>
          <w:iCs/>
          <w:sz w:val="20"/>
          <w:szCs w:val="20"/>
        </w:rPr>
        <w:t xml:space="preserve"> roti </w:t>
      </w:r>
      <w:proofErr w:type="spellStart"/>
      <w:r w:rsidRPr="00472AC3">
        <w:rPr>
          <w:rFonts w:cstheme="minorHAnsi"/>
          <w:i/>
          <w:iCs/>
          <w:sz w:val="20"/>
          <w:szCs w:val="20"/>
        </w:rPr>
        <w:t>untuk</w:t>
      </w:r>
      <w:proofErr w:type="spellEnd"/>
      <w:r w:rsidRPr="00472AC3">
        <w:rPr>
          <w:rFonts w:cstheme="minorHAnsi"/>
          <w:i/>
          <w:iCs/>
          <w:sz w:val="20"/>
          <w:szCs w:val="20"/>
        </w:rPr>
        <w:t xml:space="preserve"> murid </w:t>
      </w:r>
      <w:proofErr w:type="spellStart"/>
      <w:r w:rsidRPr="00472AC3">
        <w:rPr>
          <w:rFonts w:cstheme="minorHAnsi"/>
          <w:i/>
          <w:iCs/>
          <w:sz w:val="20"/>
          <w:szCs w:val="20"/>
        </w:rPr>
        <w:t>berkeperluan</w:t>
      </w:r>
      <w:proofErr w:type="spellEnd"/>
      <w:r w:rsidRPr="00472AC3">
        <w:rPr>
          <w:rFonts w:cstheme="minorHAnsi"/>
          <w:i/>
          <w:iCs/>
          <w:sz w:val="20"/>
          <w:szCs w:val="20"/>
        </w:rPr>
        <w:t xml:space="preserve"> </w:t>
      </w:r>
      <w:proofErr w:type="spellStart"/>
      <w:r w:rsidRPr="00472AC3">
        <w:rPr>
          <w:rFonts w:cstheme="minorHAnsi"/>
          <w:i/>
          <w:iCs/>
          <w:sz w:val="20"/>
          <w:szCs w:val="20"/>
        </w:rPr>
        <w:t>khas</w:t>
      </w:r>
      <w:proofErr w:type="spellEnd"/>
      <w:r w:rsidRPr="00472AC3">
        <w:rPr>
          <w:rFonts w:cstheme="minorHAnsi"/>
          <w:i/>
          <w:iCs/>
          <w:sz w:val="20"/>
          <w:szCs w:val="20"/>
        </w:rPr>
        <w:t xml:space="preserve"> di </w:t>
      </w:r>
      <w:proofErr w:type="spellStart"/>
      <w:r w:rsidRPr="00472AC3">
        <w:rPr>
          <w:rFonts w:cstheme="minorHAnsi"/>
          <w:i/>
          <w:iCs/>
          <w:sz w:val="20"/>
          <w:szCs w:val="20"/>
        </w:rPr>
        <w:t>kolej</w:t>
      </w:r>
      <w:proofErr w:type="spellEnd"/>
      <w:r w:rsidRPr="00472AC3">
        <w:rPr>
          <w:rFonts w:cstheme="minorHAnsi"/>
          <w:i/>
          <w:iCs/>
          <w:sz w:val="20"/>
          <w:szCs w:val="20"/>
        </w:rPr>
        <w:t xml:space="preserve"> </w:t>
      </w:r>
      <w:proofErr w:type="spellStart"/>
      <w:r w:rsidRPr="00472AC3">
        <w:rPr>
          <w:rFonts w:cstheme="minorHAnsi"/>
          <w:i/>
          <w:iCs/>
          <w:sz w:val="20"/>
          <w:szCs w:val="20"/>
        </w:rPr>
        <w:t>vokasional</w:t>
      </w:r>
      <w:proofErr w:type="spellEnd"/>
      <w:r w:rsidRPr="00472AC3">
        <w:rPr>
          <w:rFonts w:cstheme="minorHAnsi"/>
          <w:sz w:val="20"/>
          <w:szCs w:val="20"/>
        </w:rPr>
        <w:t xml:space="preserve"> [Abstract]. </w:t>
      </w:r>
      <w:proofErr w:type="spellStart"/>
      <w:r w:rsidRPr="00472AC3">
        <w:rPr>
          <w:rFonts w:cstheme="minorHAnsi"/>
          <w:i/>
          <w:iCs/>
          <w:sz w:val="20"/>
          <w:szCs w:val="20"/>
        </w:rPr>
        <w:t>Jurnal</w:t>
      </w:r>
      <w:proofErr w:type="spellEnd"/>
      <w:r w:rsidRPr="00472AC3">
        <w:rPr>
          <w:rFonts w:cstheme="minorHAnsi"/>
          <w:i/>
          <w:iCs/>
          <w:sz w:val="20"/>
          <w:szCs w:val="20"/>
        </w:rPr>
        <w:t xml:space="preserve"> Pendidikan </w:t>
      </w:r>
      <w:proofErr w:type="spellStart"/>
      <w:r w:rsidRPr="00472AC3">
        <w:rPr>
          <w:rFonts w:cstheme="minorHAnsi"/>
          <w:i/>
          <w:iCs/>
          <w:sz w:val="20"/>
          <w:szCs w:val="20"/>
        </w:rPr>
        <w:t>Bitara</w:t>
      </w:r>
      <w:proofErr w:type="spellEnd"/>
      <w:r w:rsidRPr="00472AC3">
        <w:rPr>
          <w:rFonts w:cstheme="minorHAnsi"/>
          <w:i/>
          <w:iCs/>
          <w:sz w:val="20"/>
          <w:szCs w:val="20"/>
        </w:rPr>
        <w:t xml:space="preserve"> UPSI</w:t>
      </w:r>
      <w:r w:rsidRPr="00472AC3">
        <w:rPr>
          <w:rFonts w:cstheme="minorHAnsi"/>
          <w:sz w:val="20"/>
          <w:szCs w:val="20"/>
        </w:rPr>
        <w:t>.</w:t>
      </w:r>
      <w:hyperlink r:id="rId42">
        <w:r w:rsidRPr="00472AC3">
          <w:rPr>
            <w:rFonts w:cstheme="minorHAnsi"/>
            <w:sz w:val="20"/>
            <w:szCs w:val="20"/>
          </w:rPr>
          <w:t xml:space="preserve"> </w:t>
        </w:r>
      </w:hyperlink>
      <w:hyperlink r:id="rId43">
        <w:r w:rsidRPr="00472AC3">
          <w:rPr>
            <w:rFonts w:cstheme="minorHAnsi"/>
            <w:color w:val="1155CC"/>
            <w:sz w:val="20"/>
            <w:szCs w:val="20"/>
            <w:u w:val="single"/>
          </w:rPr>
          <w:t>https://ejournal.upsi.edu.my/index.php/JPB/article/download/12420/6257/64150</w:t>
        </w:r>
      </w:hyperlink>
    </w:p>
    <w:p w14:paraId="72F0BD49" w14:textId="363E108D" w:rsidR="00F15850" w:rsidRPr="00472AC3" w:rsidRDefault="00F15850" w:rsidP="00472AC3">
      <w:pPr>
        <w:spacing w:after="0" w:line="240" w:lineRule="auto"/>
        <w:ind w:left="539" w:hanging="539"/>
        <w:jc w:val="both"/>
        <w:rPr>
          <w:rFonts w:cstheme="minorHAnsi"/>
          <w:sz w:val="20"/>
          <w:szCs w:val="20"/>
        </w:rPr>
      </w:pPr>
      <w:r w:rsidRPr="00472AC3">
        <w:rPr>
          <w:rFonts w:cstheme="minorHAnsi"/>
          <w:sz w:val="20"/>
          <w:szCs w:val="20"/>
        </w:rPr>
        <w:t>[24]</w:t>
      </w:r>
      <w:r w:rsidR="008C16C5" w:rsidRPr="00472AC3">
        <w:rPr>
          <w:rFonts w:cstheme="minorHAnsi"/>
          <w:color w:val="222222"/>
          <w:sz w:val="20"/>
          <w:szCs w:val="20"/>
          <w:shd w:val="clear" w:color="auto" w:fill="FFFFFF"/>
        </w:rPr>
        <w:t xml:space="preserve"> </w:t>
      </w:r>
      <w:r w:rsidR="00472AC3">
        <w:rPr>
          <w:rFonts w:cstheme="minorHAnsi"/>
          <w:color w:val="222222"/>
          <w:sz w:val="20"/>
          <w:szCs w:val="20"/>
          <w:shd w:val="clear" w:color="auto" w:fill="FFFFFF"/>
        </w:rPr>
        <w:tab/>
      </w:r>
      <w:proofErr w:type="spellStart"/>
      <w:r w:rsidR="008C16C5" w:rsidRPr="00472AC3">
        <w:rPr>
          <w:rFonts w:cstheme="minorHAnsi"/>
          <w:color w:val="222222"/>
          <w:sz w:val="20"/>
          <w:szCs w:val="20"/>
          <w:shd w:val="clear" w:color="auto" w:fill="FFFFFF"/>
        </w:rPr>
        <w:t>Nidhom</w:t>
      </w:r>
      <w:proofErr w:type="spellEnd"/>
      <w:r w:rsidR="008C16C5" w:rsidRPr="00472AC3">
        <w:rPr>
          <w:rFonts w:cstheme="minorHAnsi"/>
          <w:color w:val="222222"/>
          <w:sz w:val="20"/>
          <w:szCs w:val="20"/>
          <w:shd w:val="clear" w:color="auto" w:fill="FFFFFF"/>
        </w:rPr>
        <w:t xml:space="preserve">, Ahmad </w:t>
      </w:r>
      <w:proofErr w:type="spellStart"/>
      <w:r w:rsidR="008C16C5" w:rsidRPr="00472AC3">
        <w:rPr>
          <w:rFonts w:cstheme="minorHAnsi"/>
          <w:color w:val="222222"/>
          <w:sz w:val="20"/>
          <w:szCs w:val="20"/>
          <w:shd w:val="clear" w:color="auto" w:fill="FFFFFF"/>
        </w:rPr>
        <w:t>Mursyidun</w:t>
      </w:r>
      <w:proofErr w:type="spellEnd"/>
      <w:r w:rsidR="008C16C5" w:rsidRPr="00472AC3">
        <w:rPr>
          <w:rFonts w:cstheme="minorHAnsi"/>
          <w:color w:val="222222"/>
          <w:sz w:val="20"/>
          <w:szCs w:val="20"/>
          <w:shd w:val="clear" w:color="auto" w:fill="FFFFFF"/>
        </w:rPr>
        <w:t xml:space="preserve">, Azhar Ahmad </w:t>
      </w:r>
      <w:proofErr w:type="spellStart"/>
      <w:r w:rsidR="008C16C5" w:rsidRPr="00472AC3">
        <w:rPr>
          <w:rFonts w:cstheme="minorHAnsi"/>
          <w:color w:val="222222"/>
          <w:sz w:val="20"/>
          <w:szCs w:val="20"/>
          <w:shd w:val="clear" w:color="auto" w:fill="FFFFFF"/>
        </w:rPr>
        <w:t>Smaragdina</w:t>
      </w:r>
      <w:proofErr w:type="spellEnd"/>
      <w:r w:rsidR="008C16C5" w:rsidRPr="00472AC3">
        <w:rPr>
          <w:rFonts w:cstheme="minorHAnsi"/>
          <w:color w:val="222222"/>
          <w:sz w:val="20"/>
          <w:szCs w:val="20"/>
          <w:shd w:val="clear" w:color="auto" w:fill="FFFFFF"/>
        </w:rPr>
        <w:t xml:space="preserve">, </w:t>
      </w:r>
      <w:proofErr w:type="spellStart"/>
      <w:r w:rsidR="008C16C5" w:rsidRPr="00472AC3">
        <w:rPr>
          <w:rFonts w:cstheme="minorHAnsi"/>
          <w:color w:val="222222"/>
          <w:sz w:val="20"/>
          <w:szCs w:val="20"/>
          <w:shd w:val="clear" w:color="auto" w:fill="FFFFFF"/>
        </w:rPr>
        <w:t>Gres</w:t>
      </w:r>
      <w:proofErr w:type="spellEnd"/>
      <w:r w:rsidR="008C16C5" w:rsidRPr="00472AC3">
        <w:rPr>
          <w:rFonts w:cstheme="minorHAnsi"/>
          <w:color w:val="222222"/>
          <w:sz w:val="20"/>
          <w:szCs w:val="20"/>
          <w:shd w:val="clear" w:color="auto" w:fill="FFFFFF"/>
        </w:rPr>
        <w:t xml:space="preserve"> </w:t>
      </w:r>
      <w:proofErr w:type="spellStart"/>
      <w:r w:rsidR="008C16C5" w:rsidRPr="00472AC3">
        <w:rPr>
          <w:rFonts w:cstheme="minorHAnsi"/>
          <w:color w:val="222222"/>
          <w:sz w:val="20"/>
          <w:szCs w:val="20"/>
          <w:shd w:val="clear" w:color="auto" w:fill="FFFFFF"/>
        </w:rPr>
        <w:t>Dyah</w:t>
      </w:r>
      <w:proofErr w:type="spellEnd"/>
      <w:r w:rsidR="008C16C5" w:rsidRPr="00472AC3">
        <w:rPr>
          <w:rFonts w:cstheme="minorHAnsi"/>
          <w:color w:val="222222"/>
          <w:sz w:val="20"/>
          <w:szCs w:val="20"/>
          <w:shd w:val="clear" w:color="auto" w:fill="FFFFFF"/>
        </w:rPr>
        <w:t xml:space="preserve"> Kusuma </w:t>
      </w:r>
      <w:proofErr w:type="spellStart"/>
      <w:r w:rsidR="008C16C5" w:rsidRPr="00472AC3">
        <w:rPr>
          <w:rFonts w:cstheme="minorHAnsi"/>
          <w:color w:val="222222"/>
          <w:sz w:val="20"/>
          <w:szCs w:val="20"/>
          <w:shd w:val="clear" w:color="auto" w:fill="FFFFFF"/>
        </w:rPr>
        <w:t>Ningrum</w:t>
      </w:r>
      <w:proofErr w:type="spellEnd"/>
      <w:r w:rsidR="008C16C5" w:rsidRPr="00472AC3">
        <w:rPr>
          <w:rFonts w:cstheme="minorHAnsi"/>
          <w:color w:val="222222"/>
          <w:sz w:val="20"/>
          <w:szCs w:val="20"/>
          <w:shd w:val="clear" w:color="auto" w:fill="FFFFFF"/>
        </w:rPr>
        <w:t xml:space="preserve">, Setiadi </w:t>
      </w:r>
      <w:proofErr w:type="spellStart"/>
      <w:r w:rsidR="008C16C5" w:rsidRPr="00472AC3">
        <w:rPr>
          <w:rFonts w:cstheme="minorHAnsi"/>
          <w:color w:val="222222"/>
          <w:sz w:val="20"/>
          <w:szCs w:val="20"/>
          <w:shd w:val="clear" w:color="auto" w:fill="FFFFFF"/>
        </w:rPr>
        <w:t>Cahyono</w:t>
      </w:r>
      <w:proofErr w:type="spellEnd"/>
      <w:r w:rsidR="008C16C5" w:rsidRPr="00472AC3">
        <w:rPr>
          <w:rFonts w:cstheme="minorHAnsi"/>
          <w:color w:val="222222"/>
          <w:sz w:val="20"/>
          <w:szCs w:val="20"/>
          <w:shd w:val="clear" w:color="auto" w:fill="FFFFFF"/>
        </w:rPr>
        <w:t xml:space="preserve"> </w:t>
      </w:r>
      <w:proofErr w:type="spellStart"/>
      <w:r w:rsidR="008C16C5" w:rsidRPr="00472AC3">
        <w:rPr>
          <w:rFonts w:cstheme="minorHAnsi"/>
          <w:color w:val="222222"/>
          <w:sz w:val="20"/>
          <w:szCs w:val="20"/>
          <w:shd w:val="clear" w:color="auto" w:fill="FFFFFF"/>
        </w:rPr>
        <w:t>Putro</w:t>
      </w:r>
      <w:proofErr w:type="spellEnd"/>
      <w:r w:rsidR="008C16C5" w:rsidRPr="00472AC3">
        <w:rPr>
          <w:rFonts w:cstheme="minorHAnsi"/>
          <w:color w:val="222222"/>
          <w:sz w:val="20"/>
          <w:szCs w:val="20"/>
          <w:shd w:val="clear" w:color="auto" w:fill="FFFFFF"/>
        </w:rPr>
        <w:t xml:space="preserve">, </w:t>
      </w:r>
      <w:proofErr w:type="spellStart"/>
      <w:r w:rsidR="008C16C5" w:rsidRPr="00472AC3">
        <w:rPr>
          <w:rFonts w:cstheme="minorHAnsi"/>
          <w:color w:val="222222"/>
          <w:sz w:val="20"/>
          <w:szCs w:val="20"/>
          <w:shd w:val="clear" w:color="auto" w:fill="FFFFFF"/>
        </w:rPr>
        <w:t>Jailani</w:t>
      </w:r>
      <w:proofErr w:type="spellEnd"/>
      <w:r w:rsidR="008C16C5" w:rsidRPr="00472AC3">
        <w:rPr>
          <w:rFonts w:cstheme="minorHAnsi"/>
          <w:color w:val="222222"/>
          <w:sz w:val="20"/>
          <w:szCs w:val="20"/>
          <w:shd w:val="clear" w:color="auto" w:fill="FFFFFF"/>
        </w:rPr>
        <w:t xml:space="preserve"> Md </w:t>
      </w:r>
      <w:proofErr w:type="spellStart"/>
      <w:r w:rsidR="008C16C5" w:rsidRPr="00472AC3">
        <w:rPr>
          <w:rFonts w:cstheme="minorHAnsi"/>
          <w:color w:val="222222"/>
          <w:sz w:val="20"/>
          <w:szCs w:val="20"/>
          <w:shd w:val="clear" w:color="auto" w:fill="FFFFFF"/>
        </w:rPr>
        <w:t>Yunos</w:t>
      </w:r>
      <w:proofErr w:type="spellEnd"/>
      <w:r w:rsidR="008C16C5" w:rsidRPr="00472AC3">
        <w:rPr>
          <w:rFonts w:cstheme="minorHAnsi"/>
          <w:color w:val="222222"/>
          <w:sz w:val="20"/>
          <w:szCs w:val="20"/>
          <w:shd w:val="clear" w:color="auto" w:fill="FFFFFF"/>
        </w:rPr>
        <w:t xml:space="preserve">, and </w:t>
      </w:r>
      <w:proofErr w:type="spellStart"/>
      <w:r w:rsidR="008C16C5" w:rsidRPr="00472AC3">
        <w:rPr>
          <w:rFonts w:cstheme="minorHAnsi"/>
          <w:color w:val="222222"/>
          <w:sz w:val="20"/>
          <w:szCs w:val="20"/>
          <w:shd w:val="clear" w:color="auto" w:fill="FFFFFF"/>
        </w:rPr>
        <w:t>Ruhizan</w:t>
      </w:r>
      <w:proofErr w:type="spellEnd"/>
      <w:r w:rsidR="008C16C5" w:rsidRPr="00472AC3">
        <w:rPr>
          <w:rFonts w:cstheme="minorHAnsi"/>
          <w:color w:val="222222"/>
          <w:sz w:val="20"/>
          <w:szCs w:val="20"/>
          <w:shd w:val="clear" w:color="auto" w:fill="FFFFFF"/>
        </w:rPr>
        <w:t xml:space="preserve"> Mohamad Yassin. "Project-based Interactive Learning Material for Vocational Students." In </w:t>
      </w:r>
      <w:r w:rsidR="008C16C5" w:rsidRPr="00472AC3">
        <w:rPr>
          <w:rFonts w:cstheme="minorHAnsi"/>
          <w:i/>
          <w:iCs/>
          <w:color w:val="222222"/>
          <w:sz w:val="20"/>
          <w:szCs w:val="20"/>
          <w:shd w:val="clear" w:color="auto" w:fill="FFFFFF"/>
        </w:rPr>
        <w:t>5th Vocational Education International Conference (VEIC-5 2023)</w:t>
      </w:r>
      <w:r w:rsidR="008C16C5" w:rsidRPr="00472AC3">
        <w:rPr>
          <w:rFonts w:cstheme="minorHAnsi"/>
          <w:color w:val="222222"/>
          <w:sz w:val="20"/>
          <w:szCs w:val="20"/>
          <w:shd w:val="clear" w:color="auto" w:fill="FFFFFF"/>
        </w:rPr>
        <w:t>, pp. 355-361. Atlantis Press, 2024</w:t>
      </w:r>
      <w:r w:rsidRPr="00472AC3">
        <w:rPr>
          <w:rFonts w:cstheme="minorHAnsi"/>
          <w:sz w:val="20"/>
          <w:szCs w:val="20"/>
        </w:rPr>
        <w:t xml:space="preserve">. </w:t>
      </w:r>
      <w:hyperlink r:id="rId44">
        <w:r w:rsidRPr="00472AC3">
          <w:rPr>
            <w:rFonts w:cstheme="minorHAnsi"/>
            <w:color w:val="1155CC"/>
            <w:sz w:val="20"/>
            <w:szCs w:val="20"/>
            <w:u w:val="single"/>
          </w:rPr>
          <w:t>https://doi.org/10.2991/978-2-38476-198-2_48</w:t>
        </w:r>
      </w:hyperlink>
    </w:p>
    <w:p w14:paraId="189A83C5" w14:textId="4CD22E11" w:rsidR="00F15850" w:rsidRPr="00472AC3" w:rsidRDefault="00F15850" w:rsidP="00472AC3">
      <w:pPr>
        <w:spacing w:after="0" w:line="240" w:lineRule="auto"/>
        <w:ind w:left="539" w:hanging="539"/>
        <w:jc w:val="both"/>
        <w:rPr>
          <w:rFonts w:cstheme="minorHAnsi"/>
          <w:sz w:val="20"/>
          <w:szCs w:val="20"/>
        </w:rPr>
      </w:pPr>
      <w:r w:rsidRPr="00472AC3">
        <w:rPr>
          <w:rFonts w:cstheme="minorHAnsi"/>
          <w:sz w:val="20"/>
          <w:szCs w:val="20"/>
        </w:rPr>
        <w:t>[25]</w:t>
      </w:r>
      <w:r w:rsidR="00472AC3">
        <w:rPr>
          <w:rFonts w:cstheme="minorHAnsi"/>
          <w:sz w:val="20"/>
          <w:szCs w:val="20"/>
        </w:rPr>
        <w:tab/>
      </w:r>
      <w:r w:rsidRPr="00472AC3">
        <w:rPr>
          <w:rFonts w:cstheme="minorHAnsi"/>
          <w:sz w:val="20"/>
          <w:szCs w:val="20"/>
        </w:rPr>
        <w:t>Patton, M. Q. (2019). Qualitative Research &amp; Evaluation Methods: Integrating Theory and Practice (4th ed.).</w:t>
      </w:r>
      <w:r w:rsidRPr="00472AC3">
        <w:rPr>
          <w:rFonts w:cstheme="minorHAnsi"/>
          <w:i/>
          <w:iCs/>
          <w:sz w:val="20"/>
          <w:szCs w:val="20"/>
        </w:rPr>
        <w:t xml:space="preserve"> SAGE Publications.</w:t>
      </w:r>
    </w:p>
    <w:p w14:paraId="7ABDE5C5" w14:textId="060DCAEA" w:rsidR="00F15850" w:rsidRPr="00472AC3" w:rsidRDefault="00F15850" w:rsidP="00472AC3">
      <w:pPr>
        <w:spacing w:after="0" w:line="240" w:lineRule="auto"/>
        <w:ind w:left="539" w:hanging="539"/>
        <w:jc w:val="both"/>
        <w:rPr>
          <w:rFonts w:cstheme="minorHAnsi"/>
          <w:sz w:val="20"/>
          <w:szCs w:val="20"/>
        </w:rPr>
      </w:pPr>
      <w:r w:rsidRPr="00472AC3">
        <w:rPr>
          <w:rFonts w:cstheme="minorHAnsi"/>
          <w:sz w:val="20"/>
          <w:szCs w:val="20"/>
        </w:rPr>
        <w:t>[26]</w:t>
      </w:r>
      <w:r w:rsidR="008C16C5" w:rsidRPr="00472AC3">
        <w:rPr>
          <w:rFonts w:cstheme="minorHAnsi"/>
          <w:color w:val="222222"/>
          <w:sz w:val="20"/>
          <w:szCs w:val="20"/>
          <w:shd w:val="clear" w:color="auto" w:fill="FFFFFF"/>
        </w:rPr>
        <w:t xml:space="preserve"> </w:t>
      </w:r>
      <w:r w:rsidR="00472AC3">
        <w:rPr>
          <w:rFonts w:cstheme="minorHAnsi"/>
          <w:color w:val="222222"/>
          <w:sz w:val="20"/>
          <w:szCs w:val="20"/>
          <w:shd w:val="clear" w:color="auto" w:fill="FFFFFF"/>
        </w:rPr>
        <w:tab/>
      </w:r>
      <w:r w:rsidR="008C16C5" w:rsidRPr="00472AC3">
        <w:rPr>
          <w:rFonts w:cstheme="minorHAnsi"/>
          <w:color w:val="222222"/>
          <w:sz w:val="20"/>
          <w:szCs w:val="20"/>
          <w:shd w:val="clear" w:color="auto" w:fill="FFFFFF"/>
        </w:rPr>
        <w:t>Sela Saldinger, Shlomo, Victor Rodov, David Kenigsbuch, and Asher Bar-Tal. "Hydroponic agriculture and microbial safety of vegetables: Promises, challenges, and solutions." </w:t>
      </w:r>
      <w:proofErr w:type="spellStart"/>
      <w:r w:rsidR="008C16C5" w:rsidRPr="00472AC3">
        <w:rPr>
          <w:rFonts w:cstheme="minorHAnsi"/>
          <w:i/>
          <w:iCs/>
          <w:color w:val="222222"/>
          <w:sz w:val="20"/>
          <w:szCs w:val="20"/>
          <w:shd w:val="clear" w:color="auto" w:fill="FFFFFF"/>
        </w:rPr>
        <w:t>Horticulturae</w:t>
      </w:r>
      <w:proofErr w:type="spellEnd"/>
      <w:r w:rsidR="008C16C5" w:rsidRPr="00472AC3">
        <w:rPr>
          <w:rFonts w:cstheme="minorHAnsi"/>
          <w:color w:val="222222"/>
          <w:sz w:val="20"/>
          <w:szCs w:val="20"/>
          <w:shd w:val="clear" w:color="auto" w:fill="FFFFFF"/>
        </w:rPr>
        <w:t> 9, no. 1 (2023): 51</w:t>
      </w:r>
      <w:r w:rsidRPr="00472AC3">
        <w:rPr>
          <w:rFonts w:cstheme="minorHAnsi"/>
          <w:sz w:val="20"/>
          <w:szCs w:val="20"/>
        </w:rPr>
        <w:t>.</w:t>
      </w:r>
      <w:hyperlink r:id="rId45">
        <w:r w:rsidRPr="00472AC3">
          <w:rPr>
            <w:rFonts w:cstheme="minorHAnsi"/>
            <w:sz w:val="20"/>
            <w:szCs w:val="20"/>
          </w:rPr>
          <w:t xml:space="preserve"> </w:t>
        </w:r>
      </w:hyperlink>
      <w:hyperlink r:id="rId46">
        <w:r w:rsidRPr="00472AC3">
          <w:rPr>
            <w:rFonts w:cstheme="minorHAnsi"/>
            <w:color w:val="1155CC"/>
            <w:sz w:val="20"/>
            <w:szCs w:val="20"/>
            <w:u w:val="single"/>
          </w:rPr>
          <w:t>https://doi.org/10.3390/horticulturae9010051</w:t>
        </w:r>
      </w:hyperlink>
    </w:p>
    <w:p w14:paraId="6224A229" w14:textId="5A2E36BE" w:rsidR="00F15850" w:rsidRPr="00472AC3" w:rsidRDefault="00F15850" w:rsidP="00472AC3">
      <w:pPr>
        <w:spacing w:after="0" w:line="240" w:lineRule="auto"/>
        <w:ind w:left="539" w:hanging="539"/>
        <w:jc w:val="both"/>
        <w:rPr>
          <w:rFonts w:cstheme="minorHAnsi"/>
          <w:i/>
          <w:iCs/>
          <w:sz w:val="20"/>
          <w:szCs w:val="20"/>
        </w:rPr>
      </w:pPr>
      <w:r w:rsidRPr="00472AC3">
        <w:rPr>
          <w:rFonts w:cstheme="minorHAnsi"/>
          <w:sz w:val="20"/>
          <w:szCs w:val="20"/>
        </w:rPr>
        <w:t>[27]</w:t>
      </w:r>
      <w:r w:rsidR="00472AC3">
        <w:rPr>
          <w:rFonts w:cstheme="minorHAnsi"/>
          <w:sz w:val="20"/>
          <w:szCs w:val="20"/>
        </w:rPr>
        <w:tab/>
      </w:r>
      <w:r w:rsidRPr="00472AC3">
        <w:rPr>
          <w:rFonts w:cstheme="minorHAnsi"/>
          <w:sz w:val="20"/>
          <w:szCs w:val="20"/>
        </w:rPr>
        <w:t xml:space="preserve">Richey, R. C., &amp; Klein, J. D. (2019). Design and Development Research: Methods, Strategies, and Issues. </w:t>
      </w:r>
      <w:r w:rsidRPr="00472AC3">
        <w:rPr>
          <w:rFonts w:cstheme="minorHAnsi"/>
          <w:i/>
          <w:iCs/>
          <w:sz w:val="20"/>
          <w:szCs w:val="20"/>
        </w:rPr>
        <w:t>Routledge.</w:t>
      </w:r>
    </w:p>
    <w:p w14:paraId="326DF8CE" w14:textId="39F6F8A8" w:rsidR="00F15850" w:rsidRPr="00472AC3" w:rsidRDefault="00F15850" w:rsidP="00472AC3">
      <w:pPr>
        <w:spacing w:after="0" w:line="240" w:lineRule="auto"/>
        <w:ind w:left="539" w:hanging="539"/>
        <w:jc w:val="both"/>
        <w:rPr>
          <w:rFonts w:cstheme="minorHAnsi"/>
          <w:sz w:val="20"/>
          <w:szCs w:val="20"/>
        </w:rPr>
      </w:pPr>
      <w:r w:rsidRPr="00472AC3">
        <w:rPr>
          <w:rFonts w:cstheme="minorHAnsi"/>
          <w:sz w:val="20"/>
          <w:szCs w:val="20"/>
        </w:rPr>
        <w:t>[28]</w:t>
      </w:r>
      <w:r w:rsidR="008C16C5" w:rsidRPr="00472AC3">
        <w:rPr>
          <w:rFonts w:cstheme="minorHAnsi"/>
          <w:color w:val="222222"/>
          <w:sz w:val="20"/>
          <w:szCs w:val="20"/>
          <w:shd w:val="clear" w:color="auto" w:fill="FFFFFF"/>
        </w:rPr>
        <w:t xml:space="preserve"> </w:t>
      </w:r>
      <w:r w:rsidR="00472AC3">
        <w:rPr>
          <w:rFonts w:cstheme="minorHAnsi"/>
          <w:color w:val="222222"/>
          <w:sz w:val="20"/>
          <w:szCs w:val="20"/>
          <w:shd w:val="clear" w:color="auto" w:fill="FFFFFF"/>
        </w:rPr>
        <w:tab/>
      </w:r>
      <w:r w:rsidR="008C16C5" w:rsidRPr="00472AC3">
        <w:rPr>
          <w:rFonts w:cstheme="minorHAnsi"/>
          <w:color w:val="222222"/>
          <w:sz w:val="20"/>
          <w:szCs w:val="20"/>
          <w:shd w:val="clear" w:color="auto" w:fill="FFFFFF"/>
        </w:rPr>
        <w:t xml:space="preserve">Fauzi, Rizal, and </w:t>
      </w:r>
      <w:proofErr w:type="spellStart"/>
      <w:r w:rsidR="008C16C5" w:rsidRPr="00472AC3">
        <w:rPr>
          <w:rFonts w:cstheme="minorHAnsi"/>
          <w:color w:val="222222"/>
          <w:sz w:val="20"/>
          <w:szCs w:val="20"/>
          <w:shd w:val="clear" w:color="auto" w:fill="FFFFFF"/>
        </w:rPr>
        <w:t>Akhmad</w:t>
      </w:r>
      <w:proofErr w:type="spellEnd"/>
      <w:r w:rsidR="008C16C5" w:rsidRPr="00472AC3">
        <w:rPr>
          <w:rFonts w:cstheme="minorHAnsi"/>
          <w:color w:val="222222"/>
          <w:sz w:val="20"/>
          <w:szCs w:val="20"/>
          <w:shd w:val="clear" w:color="auto" w:fill="FFFFFF"/>
        </w:rPr>
        <w:t xml:space="preserve"> </w:t>
      </w:r>
      <w:proofErr w:type="spellStart"/>
      <w:r w:rsidR="008C16C5" w:rsidRPr="00472AC3">
        <w:rPr>
          <w:rFonts w:cstheme="minorHAnsi"/>
          <w:color w:val="222222"/>
          <w:sz w:val="20"/>
          <w:szCs w:val="20"/>
          <w:shd w:val="clear" w:color="auto" w:fill="FFFFFF"/>
        </w:rPr>
        <w:t>Nugraha</w:t>
      </w:r>
      <w:proofErr w:type="spellEnd"/>
      <w:r w:rsidR="008C16C5" w:rsidRPr="00472AC3">
        <w:rPr>
          <w:rFonts w:cstheme="minorHAnsi"/>
          <w:color w:val="222222"/>
          <w:sz w:val="20"/>
          <w:szCs w:val="20"/>
          <w:shd w:val="clear" w:color="auto" w:fill="FFFFFF"/>
        </w:rPr>
        <w:t xml:space="preserve">. "E-Modul </w:t>
      </w:r>
      <w:proofErr w:type="spellStart"/>
      <w:r w:rsidR="008C16C5" w:rsidRPr="00472AC3">
        <w:rPr>
          <w:rFonts w:cstheme="minorHAnsi"/>
          <w:color w:val="222222"/>
          <w:sz w:val="20"/>
          <w:szCs w:val="20"/>
          <w:shd w:val="clear" w:color="auto" w:fill="FFFFFF"/>
        </w:rPr>
        <w:t>berbasis</w:t>
      </w:r>
      <w:proofErr w:type="spellEnd"/>
      <w:r w:rsidR="008C16C5" w:rsidRPr="00472AC3">
        <w:rPr>
          <w:rFonts w:cstheme="minorHAnsi"/>
          <w:color w:val="222222"/>
          <w:sz w:val="20"/>
          <w:szCs w:val="20"/>
          <w:shd w:val="clear" w:color="auto" w:fill="FFFFFF"/>
        </w:rPr>
        <w:t xml:space="preserve"> Education for Sustainable Development </w:t>
      </w:r>
      <w:proofErr w:type="spellStart"/>
      <w:r w:rsidR="008C16C5" w:rsidRPr="00472AC3">
        <w:rPr>
          <w:rFonts w:cstheme="minorHAnsi"/>
          <w:color w:val="222222"/>
          <w:sz w:val="20"/>
          <w:szCs w:val="20"/>
          <w:shd w:val="clear" w:color="auto" w:fill="FFFFFF"/>
        </w:rPr>
        <w:t>topik</w:t>
      </w:r>
      <w:proofErr w:type="spellEnd"/>
      <w:r w:rsidR="008C16C5" w:rsidRPr="00472AC3">
        <w:rPr>
          <w:rFonts w:cstheme="minorHAnsi"/>
          <w:color w:val="222222"/>
          <w:sz w:val="20"/>
          <w:szCs w:val="20"/>
          <w:shd w:val="clear" w:color="auto" w:fill="FFFFFF"/>
        </w:rPr>
        <w:t xml:space="preserve"> </w:t>
      </w:r>
      <w:proofErr w:type="spellStart"/>
      <w:r w:rsidR="008C16C5" w:rsidRPr="00472AC3">
        <w:rPr>
          <w:rFonts w:cstheme="minorHAnsi"/>
          <w:color w:val="222222"/>
          <w:sz w:val="20"/>
          <w:szCs w:val="20"/>
          <w:shd w:val="clear" w:color="auto" w:fill="FFFFFF"/>
        </w:rPr>
        <w:t>hidroponik</w:t>
      </w:r>
      <w:proofErr w:type="spellEnd"/>
      <w:r w:rsidR="008C16C5" w:rsidRPr="00472AC3">
        <w:rPr>
          <w:rFonts w:cstheme="minorHAnsi"/>
          <w:color w:val="222222"/>
          <w:sz w:val="20"/>
          <w:szCs w:val="20"/>
          <w:shd w:val="clear" w:color="auto" w:fill="FFFFFF"/>
        </w:rPr>
        <w:t xml:space="preserve"> </w:t>
      </w:r>
      <w:proofErr w:type="spellStart"/>
      <w:r w:rsidR="008C16C5" w:rsidRPr="00472AC3">
        <w:rPr>
          <w:rFonts w:cstheme="minorHAnsi"/>
          <w:color w:val="222222"/>
          <w:sz w:val="20"/>
          <w:szCs w:val="20"/>
          <w:shd w:val="clear" w:color="auto" w:fill="FFFFFF"/>
        </w:rPr>
        <w:t>untuk</w:t>
      </w:r>
      <w:proofErr w:type="spellEnd"/>
      <w:r w:rsidR="008C16C5" w:rsidRPr="00472AC3">
        <w:rPr>
          <w:rFonts w:cstheme="minorHAnsi"/>
          <w:color w:val="222222"/>
          <w:sz w:val="20"/>
          <w:szCs w:val="20"/>
          <w:shd w:val="clear" w:color="auto" w:fill="FFFFFF"/>
        </w:rPr>
        <w:t xml:space="preserve"> </w:t>
      </w:r>
      <w:proofErr w:type="spellStart"/>
      <w:r w:rsidR="008C16C5" w:rsidRPr="00472AC3">
        <w:rPr>
          <w:rFonts w:cstheme="minorHAnsi"/>
          <w:color w:val="222222"/>
          <w:sz w:val="20"/>
          <w:szCs w:val="20"/>
          <w:shd w:val="clear" w:color="auto" w:fill="FFFFFF"/>
        </w:rPr>
        <w:t>siswa</w:t>
      </w:r>
      <w:proofErr w:type="spellEnd"/>
      <w:r w:rsidR="008C16C5" w:rsidRPr="00472AC3">
        <w:rPr>
          <w:rFonts w:cstheme="minorHAnsi"/>
          <w:color w:val="222222"/>
          <w:sz w:val="20"/>
          <w:szCs w:val="20"/>
          <w:shd w:val="clear" w:color="auto" w:fill="FFFFFF"/>
        </w:rPr>
        <w:t xml:space="preserve"> </w:t>
      </w:r>
      <w:proofErr w:type="spellStart"/>
      <w:r w:rsidR="008C16C5" w:rsidRPr="00472AC3">
        <w:rPr>
          <w:rFonts w:cstheme="minorHAnsi"/>
          <w:color w:val="222222"/>
          <w:sz w:val="20"/>
          <w:szCs w:val="20"/>
          <w:shd w:val="clear" w:color="auto" w:fill="FFFFFF"/>
        </w:rPr>
        <w:t>sekolah</w:t>
      </w:r>
      <w:proofErr w:type="spellEnd"/>
      <w:r w:rsidR="008C16C5" w:rsidRPr="00472AC3">
        <w:rPr>
          <w:rFonts w:cstheme="minorHAnsi"/>
          <w:color w:val="222222"/>
          <w:sz w:val="20"/>
          <w:szCs w:val="20"/>
          <w:shd w:val="clear" w:color="auto" w:fill="FFFFFF"/>
        </w:rPr>
        <w:t xml:space="preserve"> </w:t>
      </w:r>
      <w:proofErr w:type="spellStart"/>
      <w:r w:rsidR="008C16C5" w:rsidRPr="00472AC3">
        <w:rPr>
          <w:rFonts w:cstheme="minorHAnsi"/>
          <w:color w:val="222222"/>
          <w:sz w:val="20"/>
          <w:szCs w:val="20"/>
          <w:shd w:val="clear" w:color="auto" w:fill="FFFFFF"/>
        </w:rPr>
        <w:t>dasar</w:t>
      </w:r>
      <w:proofErr w:type="spellEnd"/>
      <w:r w:rsidR="008C16C5" w:rsidRPr="00472AC3">
        <w:rPr>
          <w:rFonts w:cstheme="minorHAnsi"/>
          <w:color w:val="222222"/>
          <w:sz w:val="20"/>
          <w:szCs w:val="20"/>
          <w:shd w:val="clear" w:color="auto" w:fill="FFFFFF"/>
        </w:rPr>
        <w:t>." </w:t>
      </w:r>
      <w:r w:rsidR="008C16C5" w:rsidRPr="00472AC3">
        <w:rPr>
          <w:rFonts w:cstheme="minorHAnsi"/>
          <w:i/>
          <w:iCs/>
          <w:color w:val="222222"/>
          <w:sz w:val="20"/>
          <w:szCs w:val="20"/>
          <w:shd w:val="clear" w:color="auto" w:fill="FFFFFF"/>
        </w:rPr>
        <w:t xml:space="preserve">PEDADIDAKTIKA: </w:t>
      </w:r>
      <w:proofErr w:type="spellStart"/>
      <w:r w:rsidR="008C16C5" w:rsidRPr="00472AC3">
        <w:rPr>
          <w:rFonts w:cstheme="minorHAnsi"/>
          <w:i/>
          <w:iCs/>
          <w:color w:val="222222"/>
          <w:sz w:val="20"/>
          <w:szCs w:val="20"/>
          <w:shd w:val="clear" w:color="auto" w:fill="FFFFFF"/>
        </w:rPr>
        <w:t>Jurnal</w:t>
      </w:r>
      <w:proofErr w:type="spellEnd"/>
      <w:r w:rsidR="008C16C5" w:rsidRPr="00472AC3">
        <w:rPr>
          <w:rFonts w:cstheme="minorHAnsi"/>
          <w:i/>
          <w:iCs/>
          <w:color w:val="222222"/>
          <w:sz w:val="20"/>
          <w:szCs w:val="20"/>
          <w:shd w:val="clear" w:color="auto" w:fill="FFFFFF"/>
        </w:rPr>
        <w:t xml:space="preserve"> </w:t>
      </w:r>
      <w:proofErr w:type="spellStart"/>
      <w:r w:rsidR="008C16C5" w:rsidRPr="00472AC3">
        <w:rPr>
          <w:rFonts w:cstheme="minorHAnsi"/>
          <w:i/>
          <w:iCs/>
          <w:color w:val="222222"/>
          <w:sz w:val="20"/>
          <w:szCs w:val="20"/>
          <w:shd w:val="clear" w:color="auto" w:fill="FFFFFF"/>
        </w:rPr>
        <w:t>Ilmiah</w:t>
      </w:r>
      <w:proofErr w:type="spellEnd"/>
      <w:r w:rsidR="008C16C5" w:rsidRPr="00472AC3">
        <w:rPr>
          <w:rFonts w:cstheme="minorHAnsi"/>
          <w:i/>
          <w:iCs/>
          <w:color w:val="222222"/>
          <w:sz w:val="20"/>
          <w:szCs w:val="20"/>
          <w:shd w:val="clear" w:color="auto" w:fill="FFFFFF"/>
        </w:rPr>
        <w:t xml:space="preserve"> </w:t>
      </w:r>
      <w:proofErr w:type="spellStart"/>
      <w:r w:rsidR="008C16C5" w:rsidRPr="00472AC3">
        <w:rPr>
          <w:rFonts w:cstheme="minorHAnsi"/>
          <w:i/>
          <w:iCs/>
          <w:color w:val="222222"/>
          <w:sz w:val="20"/>
          <w:szCs w:val="20"/>
          <w:shd w:val="clear" w:color="auto" w:fill="FFFFFF"/>
        </w:rPr>
        <w:t>Mahasiswa</w:t>
      </w:r>
      <w:proofErr w:type="spellEnd"/>
      <w:r w:rsidR="008C16C5" w:rsidRPr="00472AC3">
        <w:rPr>
          <w:rFonts w:cstheme="minorHAnsi"/>
          <w:i/>
          <w:iCs/>
          <w:color w:val="222222"/>
          <w:sz w:val="20"/>
          <w:szCs w:val="20"/>
          <w:shd w:val="clear" w:color="auto" w:fill="FFFFFF"/>
        </w:rPr>
        <w:t xml:space="preserve"> Pendidikan Guru </w:t>
      </w:r>
      <w:proofErr w:type="spellStart"/>
      <w:r w:rsidR="008C16C5" w:rsidRPr="00472AC3">
        <w:rPr>
          <w:rFonts w:cstheme="minorHAnsi"/>
          <w:i/>
          <w:iCs/>
          <w:color w:val="222222"/>
          <w:sz w:val="20"/>
          <w:szCs w:val="20"/>
          <w:shd w:val="clear" w:color="auto" w:fill="FFFFFF"/>
        </w:rPr>
        <w:t>Sekolah</w:t>
      </w:r>
      <w:proofErr w:type="spellEnd"/>
      <w:r w:rsidR="008C16C5" w:rsidRPr="00472AC3">
        <w:rPr>
          <w:rFonts w:cstheme="minorHAnsi"/>
          <w:i/>
          <w:iCs/>
          <w:color w:val="222222"/>
          <w:sz w:val="20"/>
          <w:szCs w:val="20"/>
          <w:shd w:val="clear" w:color="auto" w:fill="FFFFFF"/>
        </w:rPr>
        <w:t xml:space="preserve"> Dasar</w:t>
      </w:r>
      <w:r w:rsidR="008C16C5" w:rsidRPr="00472AC3">
        <w:rPr>
          <w:rFonts w:cstheme="minorHAnsi"/>
          <w:color w:val="222222"/>
          <w:sz w:val="20"/>
          <w:szCs w:val="20"/>
          <w:shd w:val="clear" w:color="auto" w:fill="FFFFFF"/>
        </w:rPr>
        <w:t> 9, no. 4 (2022): 661-672.</w:t>
      </w:r>
      <w:r w:rsidR="008C16C5" w:rsidRPr="00472AC3">
        <w:rPr>
          <w:rFonts w:cstheme="minorHAnsi"/>
          <w:sz w:val="20"/>
          <w:szCs w:val="20"/>
          <w:highlight w:val="white"/>
        </w:rPr>
        <w:t xml:space="preserve"> </w:t>
      </w:r>
      <w:r w:rsidRPr="00472AC3">
        <w:rPr>
          <w:rFonts w:cstheme="minorHAnsi"/>
          <w:sz w:val="20"/>
          <w:szCs w:val="20"/>
          <w:highlight w:val="white"/>
        </w:rPr>
        <w:t xml:space="preserve">Retrieved from </w:t>
      </w:r>
      <w:hyperlink r:id="rId47">
        <w:r w:rsidRPr="00472AC3">
          <w:rPr>
            <w:rFonts w:cstheme="minorHAnsi"/>
            <w:color w:val="1155CC"/>
            <w:sz w:val="20"/>
            <w:szCs w:val="20"/>
            <w:highlight w:val="white"/>
            <w:u w:val="single"/>
          </w:rPr>
          <w:t>https://www.academia.edu/101899189/E_Modul_Berbasis_Education_for_Sustainable_Development_Topik_Hidroponik_Untuk_Siswa_Sekolah_Dasar</w:t>
        </w:r>
      </w:hyperlink>
    </w:p>
    <w:p w14:paraId="3FEEBE9E" w14:textId="52AE1282" w:rsidR="00F15850" w:rsidRPr="00472AC3" w:rsidRDefault="00F15850" w:rsidP="00472AC3">
      <w:pPr>
        <w:spacing w:after="0" w:line="240" w:lineRule="auto"/>
        <w:ind w:left="539" w:hanging="539"/>
        <w:jc w:val="both"/>
        <w:rPr>
          <w:rFonts w:cstheme="minorHAnsi"/>
          <w:sz w:val="20"/>
          <w:szCs w:val="20"/>
        </w:rPr>
      </w:pPr>
      <w:r w:rsidRPr="00472AC3">
        <w:rPr>
          <w:rFonts w:cstheme="minorHAnsi"/>
          <w:sz w:val="20"/>
          <w:szCs w:val="20"/>
        </w:rPr>
        <w:t>[29]</w:t>
      </w:r>
      <w:r w:rsidR="008C16C5" w:rsidRPr="00472AC3">
        <w:rPr>
          <w:rFonts w:cstheme="minorHAnsi"/>
          <w:color w:val="222222"/>
          <w:sz w:val="20"/>
          <w:szCs w:val="20"/>
          <w:shd w:val="clear" w:color="auto" w:fill="FFFFFF"/>
        </w:rPr>
        <w:t xml:space="preserve"> </w:t>
      </w:r>
      <w:r w:rsidR="00472AC3">
        <w:rPr>
          <w:rFonts w:cstheme="minorHAnsi"/>
          <w:color w:val="222222"/>
          <w:sz w:val="20"/>
          <w:szCs w:val="20"/>
          <w:shd w:val="clear" w:color="auto" w:fill="FFFFFF"/>
        </w:rPr>
        <w:tab/>
      </w:r>
      <w:proofErr w:type="spellStart"/>
      <w:r w:rsidR="008C16C5" w:rsidRPr="00472AC3">
        <w:rPr>
          <w:rFonts w:cstheme="minorHAnsi"/>
          <w:color w:val="222222"/>
          <w:sz w:val="20"/>
          <w:szCs w:val="20"/>
          <w:shd w:val="clear" w:color="auto" w:fill="FFFFFF"/>
        </w:rPr>
        <w:t>Rohaeti</w:t>
      </w:r>
      <w:proofErr w:type="spellEnd"/>
      <w:r w:rsidR="008C16C5" w:rsidRPr="00472AC3">
        <w:rPr>
          <w:rFonts w:cstheme="minorHAnsi"/>
          <w:color w:val="222222"/>
          <w:sz w:val="20"/>
          <w:szCs w:val="20"/>
          <w:shd w:val="clear" w:color="auto" w:fill="FFFFFF"/>
        </w:rPr>
        <w:t xml:space="preserve">, </w:t>
      </w:r>
      <w:proofErr w:type="spellStart"/>
      <w:r w:rsidR="008C16C5" w:rsidRPr="00472AC3">
        <w:rPr>
          <w:rFonts w:cstheme="minorHAnsi"/>
          <w:color w:val="222222"/>
          <w:sz w:val="20"/>
          <w:szCs w:val="20"/>
          <w:shd w:val="clear" w:color="auto" w:fill="FFFFFF"/>
        </w:rPr>
        <w:t>Rohaeti</w:t>
      </w:r>
      <w:proofErr w:type="spellEnd"/>
      <w:r w:rsidR="008C16C5" w:rsidRPr="00472AC3">
        <w:rPr>
          <w:rFonts w:cstheme="minorHAnsi"/>
          <w:color w:val="222222"/>
          <w:sz w:val="20"/>
          <w:szCs w:val="20"/>
          <w:shd w:val="clear" w:color="auto" w:fill="FFFFFF"/>
        </w:rPr>
        <w:t>, and Sri Nurhayati. "Education on hydroponic technology to increase the productivity of modern farmers." </w:t>
      </w:r>
      <w:r w:rsidR="008C16C5" w:rsidRPr="00472AC3">
        <w:rPr>
          <w:rFonts w:cstheme="minorHAnsi"/>
          <w:i/>
          <w:iCs/>
          <w:color w:val="222222"/>
          <w:sz w:val="20"/>
          <w:szCs w:val="20"/>
          <w:shd w:val="clear" w:color="auto" w:fill="FFFFFF"/>
        </w:rPr>
        <w:t>Journal of Education Research</w:t>
      </w:r>
      <w:r w:rsidR="008C16C5" w:rsidRPr="00472AC3">
        <w:rPr>
          <w:rFonts w:cstheme="minorHAnsi"/>
          <w:color w:val="222222"/>
          <w:sz w:val="20"/>
          <w:szCs w:val="20"/>
          <w:shd w:val="clear" w:color="auto" w:fill="FFFFFF"/>
        </w:rPr>
        <w:t> 4, no. 3 (2023): 1317-1324</w:t>
      </w:r>
      <w:r w:rsidRPr="00472AC3">
        <w:rPr>
          <w:rFonts w:cstheme="minorHAnsi"/>
          <w:sz w:val="20"/>
          <w:szCs w:val="20"/>
        </w:rPr>
        <w:t>.</w:t>
      </w:r>
      <w:hyperlink r:id="rId48">
        <w:r w:rsidRPr="00472AC3">
          <w:rPr>
            <w:rFonts w:cstheme="minorHAnsi"/>
            <w:color w:val="1155CC"/>
            <w:sz w:val="20"/>
            <w:szCs w:val="20"/>
            <w:u w:val="single"/>
          </w:rPr>
          <w:t>https://jer.or.id/index.php/jer/article/download/409/267/1900</w:t>
        </w:r>
      </w:hyperlink>
    </w:p>
    <w:p w14:paraId="45138DB0" w14:textId="7B08D805" w:rsidR="00F15850" w:rsidRPr="00472AC3" w:rsidRDefault="00F15850" w:rsidP="00472AC3">
      <w:pPr>
        <w:spacing w:after="0" w:line="240" w:lineRule="auto"/>
        <w:ind w:left="539" w:hanging="539"/>
        <w:jc w:val="both"/>
        <w:rPr>
          <w:rFonts w:cstheme="minorHAnsi"/>
          <w:sz w:val="20"/>
          <w:szCs w:val="20"/>
        </w:rPr>
      </w:pPr>
      <w:r w:rsidRPr="00472AC3">
        <w:rPr>
          <w:rFonts w:cstheme="minorHAnsi"/>
          <w:sz w:val="20"/>
          <w:szCs w:val="20"/>
        </w:rPr>
        <w:t>[30]</w:t>
      </w:r>
      <w:r w:rsidR="008C16C5" w:rsidRPr="00472AC3">
        <w:rPr>
          <w:rFonts w:cstheme="minorHAnsi"/>
          <w:color w:val="222222"/>
          <w:sz w:val="20"/>
          <w:szCs w:val="20"/>
          <w:shd w:val="clear" w:color="auto" w:fill="FFFFFF"/>
        </w:rPr>
        <w:t xml:space="preserve"> </w:t>
      </w:r>
      <w:r w:rsidR="00472AC3">
        <w:rPr>
          <w:rFonts w:cstheme="minorHAnsi"/>
          <w:color w:val="222222"/>
          <w:sz w:val="20"/>
          <w:szCs w:val="20"/>
          <w:shd w:val="clear" w:color="auto" w:fill="FFFFFF"/>
        </w:rPr>
        <w:tab/>
      </w:r>
      <w:r w:rsidR="008C16C5" w:rsidRPr="00472AC3">
        <w:rPr>
          <w:rFonts w:cstheme="minorHAnsi"/>
          <w:color w:val="222222"/>
          <w:sz w:val="20"/>
          <w:szCs w:val="20"/>
          <w:shd w:val="clear" w:color="auto" w:fill="FFFFFF"/>
        </w:rPr>
        <w:t xml:space="preserve">Saini, </w:t>
      </w:r>
      <w:proofErr w:type="spellStart"/>
      <w:r w:rsidR="008C16C5" w:rsidRPr="00472AC3">
        <w:rPr>
          <w:rFonts w:cstheme="minorHAnsi"/>
          <w:color w:val="222222"/>
          <w:sz w:val="20"/>
          <w:szCs w:val="20"/>
          <w:shd w:val="clear" w:color="auto" w:fill="FFFFFF"/>
        </w:rPr>
        <w:t>Rosnani</w:t>
      </w:r>
      <w:proofErr w:type="spellEnd"/>
      <w:r w:rsidR="008C16C5" w:rsidRPr="00472AC3">
        <w:rPr>
          <w:rFonts w:cstheme="minorHAnsi"/>
          <w:color w:val="222222"/>
          <w:sz w:val="20"/>
          <w:szCs w:val="20"/>
          <w:shd w:val="clear" w:color="auto" w:fill="FFFFFF"/>
        </w:rPr>
        <w:t xml:space="preserve">, </w:t>
      </w:r>
      <w:proofErr w:type="spellStart"/>
      <w:r w:rsidR="008C16C5" w:rsidRPr="00472AC3">
        <w:rPr>
          <w:rFonts w:cstheme="minorHAnsi"/>
          <w:color w:val="222222"/>
          <w:sz w:val="20"/>
          <w:szCs w:val="20"/>
          <w:shd w:val="clear" w:color="auto" w:fill="FFFFFF"/>
        </w:rPr>
        <w:t>Zaimuariffudin</w:t>
      </w:r>
      <w:proofErr w:type="spellEnd"/>
      <w:r w:rsidR="008C16C5" w:rsidRPr="00472AC3">
        <w:rPr>
          <w:rFonts w:cstheme="minorHAnsi"/>
          <w:color w:val="222222"/>
          <w:sz w:val="20"/>
          <w:szCs w:val="20"/>
          <w:shd w:val="clear" w:color="auto" w:fill="FFFFFF"/>
        </w:rPr>
        <w:t xml:space="preserve"> Shukri </w:t>
      </w:r>
      <w:proofErr w:type="spellStart"/>
      <w:r w:rsidR="008C16C5" w:rsidRPr="00472AC3">
        <w:rPr>
          <w:rFonts w:cstheme="minorHAnsi"/>
          <w:color w:val="222222"/>
          <w:sz w:val="20"/>
          <w:szCs w:val="20"/>
          <w:shd w:val="clear" w:color="auto" w:fill="FFFFFF"/>
        </w:rPr>
        <w:t>Nordin</w:t>
      </w:r>
      <w:proofErr w:type="spellEnd"/>
      <w:r w:rsidR="008C16C5" w:rsidRPr="00472AC3">
        <w:rPr>
          <w:rFonts w:cstheme="minorHAnsi"/>
          <w:color w:val="222222"/>
          <w:sz w:val="20"/>
          <w:szCs w:val="20"/>
          <w:shd w:val="clear" w:color="auto" w:fill="FFFFFF"/>
        </w:rPr>
        <w:t xml:space="preserve">, Mohd </w:t>
      </w:r>
      <w:proofErr w:type="spellStart"/>
      <w:r w:rsidR="008C16C5" w:rsidRPr="00472AC3">
        <w:rPr>
          <w:rFonts w:cstheme="minorHAnsi"/>
          <w:color w:val="222222"/>
          <w:sz w:val="20"/>
          <w:szCs w:val="20"/>
          <w:shd w:val="clear" w:color="auto" w:fill="FFFFFF"/>
        </w:rPr>
        <w:t>Hafizan</w:t>
      </w:r>
      <w:proofErr w:type="spellEnd"/>
      <w:r w:rsidR="008C16C5" w:rsidRPr="00472AC3">
        <w:rPr>
          <w:rFonts w:cstheme="minorHAnsi"/>
          <w:color w:val="222222"/>
          <w:sz w:val="20"/>
          <w:szCs w:val="20"/>
          <w:shd w:val="clear" w:color="auto" w:fill="FFFFFF"/>
        </w:rPr>
        <w:t xml:space="preserve"> Hashim, and Mohamad Taha Abol. "Universal Design for Learning (UDL) to facilitate the learning of students with intellectual disabilities within the inclusive Educational Context in Sarawak, East Malaysia." </w:t>
      </w:r>
      <w:r w:rsidR="008C16C5" w:rsidRPr="00472AC3">
        <w:rPr>
          <w:rFonts w:cstheme="minorHAnsi"/>
          <w:i/>
          <w:iCs/>
          <w:color w:val="222222"/>
          <w:sz w:val="20"/>
          <w:szCs w:val="20"/>
          <w:shd w:val="clear" w:color="auto" w:fill="FFFFFF"/>
        </w:rPr>
        <w:t>International Journal of Special Education</w:t>
      </w:r>
      <w:r w:rsidR="008C16C5" w:rsidRPr="00472AC3">
        <w:rPr>
          <w:rFonts w:cstheme="minorHAnsi"/>
          <w:color w:val="222222"/>
          <w:sz w:val="20"/>
          <w:szCs w:val="20"/>
          <w:shd w:val="clear" w:color="auto" w:fill="FFFFFF"/>
        </w:rPr>
        <w:t> 39, no. 2 (2024): 12-23</w:t>
      </w:r>
      <w:r w:rsidRPr="00472AC3">
        <w:rPr>
          <w:rFonts w:cstheme="minorHAnsi"/>
          <w:sz w:val="20"/>
          <w:szCs w:val="20"/>
        </w:rPr>
        <w:t xml:space="preserve">. </w:t>
      </w:r>
      <w:hyperlink r:id="rId49">
        <w:r w:rsidRPr="00472AC3">
          <w:rPr>
            <w:rFonts w:cstheme="minorHAnsi"/>
            <w:color w:val="1155CC"/>
            <w:sz w:val="20"/>
            <w:szCs w:val="20"/>
            <w:u w:val="single"/>
          </w:rPr>
          <w:t>https://doi.org/10.52291/ijse.2024.39.18</w:t>
        </w:r>
      </w:hyperlink>
    </w:p>
    <w:p w14:paraId="1A2F6E0F" w14:textId="1D542D02" w:rsidR="00F15850" w:rsidRPr="00472AC3" w:rsidRDefault="00F15850" w:rsidP="00472AC3">
      <w:pPr>
        <w:spacing w:after="0" w:line="240" w:lineRule="auto"/>
        <w:ind w:left="539" w:hanging="539"/>
        <w:jc w:val="both"/>
        <w:rPr>
          <w:rFonts w:cstheme="minorHAnsi"/>
          <w:sz w:val="20"/>
          <w:szCs w:val="20"/>
        </w:rPr>
      </w:pPr>
      <w:r w:rsidRPr="00472AC3">
        <w:rPr>
          <w:rFonts w:cstheme="minorHAnsi"/>
          <w:sz w:val="20"/>
          <w:szCs w:val="20"/>
        </w:rPr>
        <w:t>[31]</w:t>
      </w:r>
      <w:r w:rsidR="00472AC3">
        <w:rPr>
          <w:rFonts w:cstheme="minorHAnsi"/>
          <w:sz w:val="20"/>
          <w:szCs w:val="20"/>
        </w:rPr>
        <w:tab/>
      </w:r>
      <w:r w:rsidRPr="00472AC3">
        <w:rPr>
          <w:rFonts w:cstheme="minorHAnsi"/>
          <w:sz w:val="20"/>
          <w:szCs w:val="20"/>
        </w:rPr>
        <w:t xml:space="preserve">Samsudin, N. A. (2022). Kajian </w:t>
      </w:r>
      <w:proofErr w:type="spellStart"/>
      <w:r w:rsidRPr="00472AC3">
        <w:rPr>
          <w:rFonts w:cstheme="minorHAnsi"/>
          <w:sz w:val="20"/>
          <w:szCs w:val="20"/>
        </w:rPr>
        <w:t>tindakan</w:t>
      </w:r>
      <w:proofErr w:type="spellEnd"/>
      <w:r w:rsidRPr="00472AC3">
        <w:rPr>
          <w:rFonts w:cstheme="minorHAnsi"/>
          <w:sz w:val="20"/>
          <w:szCs w:val="20"/>
        </w:rPr>
        <w:t xml:space="preserve"> model 5E </w:t>
      </w:r>
      <w:proofErr w:type="spellStart"/>
      <w:r w:rsidRPr="00472AC3">
        <w:rPr>
          <w:rFonts w:cstheme="minorHAnsi"/>
          <w:sz w:val="20"/>
          <w:szCs w:val="20"/>
        </w:rPr>
        <w:t>menggunakan</w:t>
      </w:r>
      <w:proofErr w:type="spellEnd"/>
      <w:r w:rsidRPr="00472AC3">
        <w:rPr>
          <w:rFonts w:cstheme="minorHAnsi"/>
          <w:sz w:val="20"/>
          <w:szCs w:val="20"/>
        </w:rPr>
        <w:t xml:space="preserve"> set </w:t>
      </w:r>
      <w:proofErr w:type="spellStart"/>
      <w:r w:rsidRPr="00472AC3">
        <w:rPr>
          <w:rFonts w:cstheme="minorHAnsi"/>
          <w:sz w:val="20"/>
          <w:szCs w:val="20"/>
        </w:rPr>
        <w:t>hidroponik</w:t>
      </w:r>
      <w:proofErr w:type="spellEnd"/>
      <w:r w:rsidRPr="00472AC3">
        <w:rPr>
          <w:rFonts w:cstheme="minorHAnsi"/>
          <w:sz w:val="20"/>
          <w:szCs w:val="20"/>
        </w:rPr>
        <w:t xml:space="preserve"> </w:t>
      </w:r>
      <w:proofErr w:type="spellStart"/>
      <w:r w:rsidRPr="00472AC3">
        <w:rPr>
          <w:rFonts w:cstheme="minorHAnsi"/>
          <w:sz w:val="20"/>
          <w:szCs w:val="20"/>
        </w:rPr>
        <w:t>dalam</w:t>
      </w:r>
      <w:proofErr w:type="spellEnd"/>
      <w:r w:rsidRPr="00472AC3">
        <w:rPr>
          <w:rFonts w:cstheme="minorHAnsi"/>
          <w:sz w:val="20"/>
          <w:szCs w:val="20"/>
        </w:rPr>
        <w:t xml:space="preserve"> </w:t>
      </w:r>
      <w:proofErr w:type="spellStart"/>
      <w:r w:rsidRPr="00472AC3">
        <w:rPr>
          <w:rFonts w:cstheme="minorHAnsi"/>
          <w:sz w:val="20"/>
          <w:szCs w:val="20"/>
        </w:rPr>
        <w:t>meningkatkan</w:t>
      </w:r>
      <w:proofErr w:type="spellEnd"/>
      <w:r w:rsidRPr="00472AC3">
        <w:rPr>
          <w:rFonts w:cstheme="minorHAnsi"/>
          <w:sz w:val="20"/>
          <w:szCs w:val="20"/>
        </w:rPr>
        <w:t xml:space="preserve"> </w:t>
      </w:r>
      <w:proofErr w:type="spellStart"/>
      <w:r w:rsidRPr="00472AC3">
        <w:rPr>
          <w:rFonts w:cstheme="minorHAnsi"/>
          <w:sz w:val="20"/>
          <w:szCs w:val="20"/>
        </w:rPr>
        <w:t>kefahaman</w:t>
      </w:r>
      <w:proofErr w:type="spellEnd"/>
      <w:r w:rsidRPr="00472AC3">
        <w:rPr>
          <w:rFonts w:cstheme="minorHAnsi"/>
          <w:sz w:val="20"/>
          <w:szCs w:val="20"/>
        </w:rPr>
        <w:t xml:space="preserve"> murid. Retrieved from </w:t>
      </w:r>
      <w:r w:rsidRPr="00472AC3">
        <w:rPr>
          <w:rFonts w:cstheme="minorHAnsi"/>
          <w:i/>
          <w:iCs/>
          <w:sz w:val="20"/>
          <w:szCs w:val="20"/>
        </w:rPr>
        <w:t xml:space="preserve">DidikGuru.com. </w:t>
      </w:r>
      <w:hyperlink r:id="rId50">
        <w:r w:rsidRPr="00472AC3">
          <w:rPr>
            <w:rFonts w:cstheme="minorHAnsi"/>
            <w:color w:val="1155CC"/>
            <w:sz w:val="20"/>
            <w:szCs w:val="20"/>
            <w:u w:val="single"/>
          </w:rPr>
          <w:t>https://fliphtml5.com/xeult/skpi/KOMPILASI_KAJIAN_TINDAKAN_IABCSBH_2022/60/</w:t>
        </w:r>
      </w:hyperlink>
    </w:p>
    <w:p w14:paraId="289DF61D" w14:textId="414F5C80" w:rsidR="00F15850" w:rsidRPr="00472AC3" w:rsidRDefault="00F15850" w:rsidP="00472AC3">
      <w:pPr>
        <w:spacing w:after="0" w:line="240" w:lineRule="auto"/>
        <w:ind w:left="539" w:hanging="539"/>
        <w:jc w:val="both"/>
        <w:rPr>
          <w:rFonts w:cstheme="minorHAnsi"/>
          <w:sz w:val="20"/>
          <w:szCs w:val="20"/>
        </w:rPr>
      </w:pPr>
      <w:r w:rsidRPr="00472AC3">
        <w:rPr>
          <w:rFonts w:cstheme="minorHAnsi"/>
          <w:sz w:val="20"/>
          <w:szCs w:val="20"/>
        </w:rPr>
        <w:t>[32]</w:t>
      </w:r>
      <w:r w:rsidR="00472AC3">
        <w:rPr>
          <w:rFonts w:cstheme="minorHAnsi"/>
          <w:sz w:val="20"/>
          <w:szCs w:val="20"/>
        </w:rPr>
        <w:tab/>
      </w:r>
      <w:r w:rsidRPr="00472AC3">
        <w:rPr>
          <w:rFonts w:cstheme="minorHAnsi"/>
          <w:sz w:val="20"/>
          <w:szCs w:val="20"/>
        </w:rPr>
        <w:t xml:space="preserve">Sharifah </w:t>
      </w:r>
      <w:proofErr w:type="spellStart"/>
      <w:r w:rsidRPr="00472AC3">
        <w:rPr>
          <w:rFonts w:cstheme="minorHAnsi"/>
          <w:sz w:val="20"/>
          <w:szCs w:val="20"/>
        </w:rPr>
        <w:t>Nurarfah</w:t>
      </w:r>
      <w:proofErr w:type="spellEnd"/>
      <w:r w:rsidRPr="00472AC3">
        <w:rPr>
          <w:rFonts w:cstheme="minorHAnsi"/>
          <w:sz w:val="20"/>
          <w:szCs w:val="20"/>
        </w:rPr>
        <w:t xml:space="preserve"> S. Abd Rahman, Abdul Halim Abdullah, &amp;  Nor </w:t>
      </w:r>
      <w:proofErr w:type="spellStart"/>
      <w:r w:rsidRPr="00472AC3">
        <w:rPr>
          <w:rFonts w:cstheme="minorHAnsi"/>
          <w:sz w:val="20"/>
          <w:szCs w:val="20"/>
        </w:rPr>
        <w:t>Hasniza</w:t>
      </w:r>
      <w:proofErr w:type="spellEnd"/>
      <w:r w:rsidRPr="00472AC3">
        <w:rPr>
          <w:rFonts w:cstheme="minorHAnsi"/>
          <w:sz w:val="20"/>
          <w:szCs w:val="20"/>
        </w:rPr>
        <w:t xml:space="preserve"> Ibrahim, (2023). Pembangunan Strategi </w:t>
      </w:r>
      <w:proofErr w:type="spellStart"/>
      <w:r w:rsidRPr="00472AC3">
        <w:rPr>
          <w:rFonts w:cstheme="minorHAnsi"/>
          <w:sz w:val="20"/>
          <w:szCs w:val="20"/>
        </w:rPr>
        <w:t>Pembelajaran</w:t>
      </w:r>
      <w:proofErr w:type="spellEnd"/>
      <w:r w:rsidRPr="00472AC3">
        <w:rPr>
          <w:rFonts w:cstheme="minorHAnsi"/>
          <w:sz w:val="20"/>
          <w:szCs w:val="20"/>
        </w:rPr>
        <w:t xml:space="preserve"> </w:t>
      </w:r>
      <w:proofErr w:type="spellStart"/>
      <w:r w:rsidRPr="00472AC3">
        <w:rPr>
          <w:rFonts w:cstheme="minorHAnsi"/>
          <w:sz w:val="20"/>
          <w:szCs w:val="20"/>
        </w:rPr>
        <w:t>Kontekstual</w:t>
      </w:r>
      <w:proofErr w:type="spellEnd"/>
      <w:r w:rsidRPr="00472AC3">
        <w:rPr>
          <w:rFonts w:cstheme="minorHAnsi"/>
          <w:sz w:val="20"/>
          <w:szCs w:val="20"/>
        </w:rPr>
        <w:t xml:space="preserve"> </w:t>
      </w:r>
      <w:proofErr w:type="spellStart"/>
      <w:r w:rsidRPr="00472AC3">
        <w:rPr>
          <w:rFonts w:cstheme="minorHAnsi"/>
          <w:sz w:val="20"/>
          <w:szCs w:val="20"/>
        </w:rPr>
        <w:t>Berbantukan</w:t>
      </w:r>
      <w:proofErr w:type="spellEnd"/>
      <w:r w:rsidRPr="00472AC3">
        <w:rPr>
          <w:rFonts w:cstheme="minorHAnsi"/>
          <w:sz w:val="20"/>
          <w:szCs w:val="20"/>
        </w:rPr>
        <w:t xml:space="preserve"> GeoGebra </w:t>
      </w:r>
      <w:proofErr w:type="spellStart"/>
      <w:r w:rsidRPr="00472AC3">
        <w:rPr>
          <w:rFonts w:cstheme="minorHAnsi"/>
          <w:sz w:val="20"/>
          <w:szCs w:val="20"/>
        </w:rPr>
        <w:t>Untuk</w:t>
      </w:r>
      <w:proofErr w:type="spellEnd"/>
      <w:r w:rsidRPr="00472AC3">
        <w:rPr>
          <w:rFonts w:cstheme="minorHAnsi"/>
          <w:sz w:val="20"/>
          <w:szCs w:val="20"/>
        </w:rPr>
        <w:t xml:space="preserve"> </w:t>
      </w:r>
      <w:proofErr w:type="spellStart"/>
      <w:r w:rsidRPr="00472AC3">
        <w:rPr>
          <w:rFonts w:cstheme="minorHAnsi"/>
          <w:sz w:val="20"/>
          <w:szCs w:val="20"/>
        </w:rPr>
        <w:t>Meningkatkan</w:t>
      </w:r>
      <w:proofErr w:type="spellEnd"/>
      <w:r w:rsidRPr="00472AC3">
        <w:rPr>
          <w:rFonts w:cstheme="minorHAnsi"/>
          <w:sz w:val="20"/>
          <w:szCs w:val="20"/>
        </w:rPr>
        <w:t xml:space="preserve"> Kemahiran </w:t>
      </w:r>
      <w:proofErr w:type="spellStart"/>
      <w:r w:rsidRPr="00472AC3">
        <w:rPr>
          <w:rFonts w:cstheme="minorHAnsi"/>
          <w:sz w:val="20"/>
          <w:szCs w:val="20"/>
        </w:rPr>
        <w:t>Berfikir</w:t>
      </w:r>
      <w:proofErr w:type="spellEnd"/>
      <w:r w:rsidRPr="00472AC3">
        <w:rPr>
          <w:rFonts w:cstheme="minorHAnsi"/>
          <w:sz w:val="20"/>
          <w:szCs w:val="20"/>
        </w:rPr>
        <w:t xml:space="preserve"> Aras Tinggi (KBAT) Murid </w:t>
      </w:r>
      <w:proofErr w:type="spellStart"/>
      <w:r w:rsidRPr="00472AC3">
        <w:rPr>
          <w:rFonts w:cstheme="minorHAnsi"/>
          <w:sz w:val="20"/>
          <w:szCs w:val="20"/>
        </w:rPr>
        <w:t>Sekolah</w:t>
      </w:r>
      <w:proofErr w:type="spellEnd"/>
      <w:r w:rsidRPr="00472AC3">
        <w:rPr>
          <w:rFonts w:cstheme="minorHAnsi"/>
          <w:sz w:val="20"/>
          <w:szCs w:val="20"/>
        </w:rPr>
        <w:t xml:space="preserve"> </w:t>
      </w:r>
      <w:r w:rsidRPr="00472AC3">
        <w:rPr>
          <w:rFonts w:cstheme="minorHAnsi"/>
          <w:sz w:val="20"/>
          <w:szCs w:val="20"/>
        </w:rPr>
        <w:lastRenderedPageBreak/>
        <w:t>Menengah.</w:t>
      </w:r>
      <w:hyperlink r:id="rId51">
        <w:r w:rsidRPr="00472AC3">
          <w:rPr>
            <w:rFonts w:cstheme="minorHAnsi"/>
            <w:color w:val="1155CC"/>
            <w:sz w:val="20"/>
            <w:szCs w:val="20"/>
            <w:u w:val="single"/>
          </w:rPr>
          <w:t>https://www.researchgate.net/publication/270706687_Perbandingan_Pola_Pembelajaran_Kontekstual_dan_Tahap_Pemahaman_Konsep_Sains_Pelajar_Sekolah_Menengah_Rendah_di_Malaysia_dan_Singapura</w:t>
        </w:r>
      </w:hyperlink>
      <w:r w:rsidRPr="00472AC3">
        <w:rPr>
          <w:rFonts w:cstheme="minorHAnsi"/>
          <w:sz w:val="20"/>
          <w:szCs w:val="20"/>
        </w:rPr>
        <w:t xml:space="preserve"> </w:t>
      </w:r>
    </w:p>
    <w:p w14:paraId="4EF78702" w14:textId="1C9C6BE0" w:rsidR="00F15850" w:rsidRPr="00472AC3" w:rsidRDefault="00F15850" w:rsidP="00472AC3">
      <w:pPr>
        <w:spacing w:after="0" w:line="240" w:lineRule="auto"/>
        <w:ind w:left="539" w:hanging="539"/>
        <w:jc w:val="both"/>
        <w:rPr>
          <w:rFonts w:cstheme="minorHAnsi"/>
          <w:sz w:val="20"/>
          <w:szCs w:val="20"/>
        </w:rPr>
      </w:pPr>
      <w:r w:rsidRPr="00472AC3">
        <w:rPr>
          <w:rFonts w:cstheme="minorHAnsi"/>
          <w:sz w:val="20"/>
          <w:szCs w:val="20"/>
        </w:rPr>
        <w:t>[33]</w:t>
      </w:r>
      <w:r w:rsidR="008C16C5" w:rsidRPr="00472AC3">
        <w:rPr>
          <w:rFonts w:cstheme="minorHAnsi"/>
          <w:color w:val="222222"/>
          <w:sz w:val="20"/>
          <w:szCs w:val="20"/>
          <w:shd w:val="clear" w:color="auto" w:fill="FFFFFF"/>
        </w:rPr>
        <w:t xml:space="preserve"> </w:t>
      </w:r>
      <w:r w:rsidR="00472AC3">
        <w:rPr>
          <w:rFonts w:cstheme="minorHAnsi"/>
          <w:color w:val="222222"/>
          <w:sz w:val="20"/>
          <w:szCs w:val="20"/>
          <w:shd w:val="clear" w:color="auto" w:fill="FFFFFF"/>
        </w:rPr>
        <w:tab/>
      </w:r>
      <w:r w:rsidR="008C16C5" w:rsidRPr="00472AC3">
        <w:rPr>
          <w:rFonts w:cstheme="minorHAnsi"/>
          <w:color w:val="222222"/>
          <w:sz w:val="20"/>
          <w:szCs w:val="20"/>
          <w:shd w:val="clear" w:color="auto" w:fill="FFFFFF"/>
        </w:rPr>
        <w:t>Shi, Yueqi, and Shaowei Qu. "Cognitive ability and self-control’s influence on high school students’ comprehensive academic performance." </w:t>
      </w:r>
      <w:r w:rsidR="008C16C5" w:rsidRPr="00472AC3">
        <w:rPr>
          <w:rFonts w:cstheme="minorHAnsi"/>
          <w:i/>
          <w:iCs/>
          <w:color w:val="222222"/>
          <w:sz w:val="20"/>
          <w:szCs w:val="20"/>
          <w:shd w:val="clear" w:color="auto" w:fill="FFFFFF"/>
        </w:rPr>
        <w:t>Frontiers in psychology</w:t>
      </w:r>
      <w:r w:rsidR="008C16C5" w:rsidRPr="00472AC3">
        <w:rPr>
          <w:rFonts w:cstheme="minorHAnsi"/>
          <w:color w:val="222222"/>
          <w:sz w:val="20"/>
          <w:szCs w:val="20"/>
          <w:shd w:val="clear" w:color="auto" w:fill="FFFFFF"/>
        </w:rPr>
        <w:t> 12 (2021): 783673.</w:t>
      </w:r>
      <w:r w:rsidR="008C16C5" w:rsidRPr="00472AC3">
        <w:rPr>
          <w:rFonts w:cstheme="minorHAnsi"/>
          <w:sz w:val="20"/>
          <w:szCs w:val="20"/>
        </w:rPr>
        <w:t xml:space="preserve"> </w:t>
      </w:r>
      <w:hyperlink r:id="rId52">
        <w:r w:rsidRPr="00472AC3">
          <w:rPr>
            <w:rFonts w:cstheme="minorHAnsi"/>
            <w:color w:val="1155CC"/>
            <w:sz w:val="20"/>
            <w:szCs w:val="20"/>
            <w:u w:val="single"/>
          </w:rPr>
          <w:t>https://doi.org/10.3389/fpsyg.2021.783673</w:t>
        </w:r>
      </w:hyperlink>
    </w:p>
    <w:p w14:paraId="090334B7" w14:textId="37E32DE4" w:rsidR="00F15850" w:rsidRPr="00472AC3" w:rsidRDefault="00F15850" w:rsidP="00472AC3">
      <w:pPr>
        <w:spacing w:after="0" w:line="240" w:lineRule="auto"/>
        <w:ind w:left="539" w:hanging="539"/>
        <w:jc w:val="both"/>
        <w:rPr>
          <w:rFonts w:cstheme="minorHAnsi"/>
          <w:sz w:val="20"/>
          <w:szCs w:val="20"/>
        </w:rPr>
      </w:pPr>
      <w:r w:rsidRPr="00472AC3">
        <w:rPr>
          <w:rFonts w:cstheme="minorHAnsi"/>
          <w:sz w:val="20"/>
          <w:szCs w:val="20"/>
        </w:rPr>
        <w:t>[34]</w:t>
      </w:r>
      <w:r w:rsidR="008C16C5" w:rsidRPr="00472AC3">
        <w:rPr>
          <w:rFonts w:cstheme="minorHAnsi"/>
          <w:color w:val="222222"/>
          <w:sz w:val="20"/>
          <w:szCs w:val="20"/>
          <w:shd w:val="clear" w:color="auto" w:fill="FFFFFF"/>
        </w:rPr>
        <w:t xml:space="preserve"> </w:t>
      </w:r>
      <w:r w:rsidR="00472AC3">
        <w:rPr>
          <w:rFonts w:cstheme="minorHAnsi"/>
          <w:color w:val="222222"/>
          <w:sz w:val="20"/>
          <w:szCs w:val="20"/>
          <w:shd w:val="clear" w:color="auto" w:fill="FFFFFF"/>
        </w:rPr>
        <w:tab/>
      </w:r>
      <w:r w:rsidR="008C16C5" w:rsidRPr="00472AC3">
        <w:rPr>
          <w:rFonts w:cstheme="minorHAnsi"/>
          <w:color w:val="222222"/>
          <w:sz w:val="20"/>
          <w:szCs w:val="20"/>
          <w:shd w:val="clear" w:color="auto" w:fill="FFFFFF"/>
        </w:rPr>
        <w:t xml:space="preserve">Yin, Teng </w:t>
      </w:r>
      <w:proofErr w:type="spellStart"/>
      <w:r w:rsidR="008C16C5" w:rsidRPr="00472AC3">
        <w:rPr>
          <w:rFonts w:cstheme="minorHAnsi"/>
          <w:color w:val="222222"/>
          <w:sz w:val="20"/>
          <w:szCs w:val="20"/>
          <w:shd w:val="clear" w:color="auto" w:fill="FFFFFF"/>
        </w:rPr>
        <w:t>Kie</w:t>
      </w:r>
      <w:proofErr w:type="spellEnd"/>
      <w:r w:rsidR="008C16C5" w:rsidRPr="00472AC3">
        <w:rPr>
          <w:rFonts w:cstheme="minorHAnsi"/>
          <w:color w:val="222222"/>
          <w:sz w:val="20"/>
          <w:szCs w:val="20"/>
          <w:shd w:val="clear" w:color="auto" w:fill="FFFFFF"/>
        </w:rPr>
        <w:t xml:space="preserve">, Anthea </w:t>
      </w:r>
      <w:proofErr w:type="spellStart"/>
      <w:r w:rsidR="008C16C5" w:rsidRPr="00472AC3">
        <w:rPr>
          <w:rFonts w:cstheme="minorHAnsi"/>
          <w:color w:val="222222"/>
          <w:sz w:val="20"/>
          <w:szCs w:val="20"/>
          <w:shd w:val="clear" w:color="auto" w:fill="FFFFFF"/>
        </w:rPr>
        <w:t>Yulticia</w:t>
      </w:r>
      <w:proofErr w:type="spellEnd"/>
      <w:r w:rsidR="008C16C5" w:rsidRPr="00472AC3">
        <w:rPr>
          <w:rFonts w:cstheme="minorHAnsi"/>
          <w:color w:val="222222"/>
          <w:sz w:val="20"/>
          <w:szCs w:val="20"/>
          <w:shd w:val="clear" w:color="auto" w:fill="FFFFFF"/>
        </w:rPr>
        <w:t xml:space="preserve"> Liden, Cassandra </w:t>
      </w:r>
      <w:proofErr w:type="spellStart"/>
      <w:r w:rsidR="008C16C5" w:rsidRPr="00472AC3">
        <w:rPr>
          <w:rFonts w:cstheme="minorHAnsi"/>
          <w:color w:val="222222"/>
          <w:sz w:val="20"/>
          <w:szCs w:val="20"/>
          <w:shd w:val="clear" w:color="auto" w:fill="FFFFFF"/>
        </w:rPr>
        <w:t>Racha</w:t>
      </w:r>
      <w:proofErr w:type="spellEnd"/>
      <w:r w:rsidR="008C16C5" w:rsidRPr="00472AC3">
        <w:rPr>
          <w:rFonts w:cstheme="minorHAnsi"/>
          <w:color w:val="222222"/>
          <w:sz w:val="20"/>
          <w:szCs w:val="20"/>
          <w:shd w:val="clear" w:color="auto" w:fill="FFFFFF"/>
        </w:rPr>
        <w:t xml:space="preserve"> John </w:t>
      </w:r>
      <w:proofErr w:type="spellStart"/>
      <w:r w:rsidR="008C16C5" w:rsidRPr="00472AC3">
        <w:rPr>
          <w:rFonts w:cstheme="minorHAnsi"/>
          <w:color w:val="222222"/>
          <w:sz w:val="20"/>
          <w:szCs w:val="20"/>
          <w:shd w:val="clear" w:color="auto" w:fill="FFFFFF"/>
        </w:rPr>
        <w:t>Girrie</w:t>
      </w:r>
      <w:proofErr w:type="spellEnd"/>
      <w:r w:rsidR="008C16C5" w:rsidRPr="00472AC3">
        <w:rPr>
          <w:rFonts w:cstheme="minorHAnsi"/>
          <w:color w:val="222222"/>
          <w:sz w:val="20"/>
          <w:szCs w:val="20"/>
          <w:shd w:val="clear" w:color="auto" w:fill="FFFFFF"/>
        </w:rPr>
        <w:t xml:space="preserve">, </w:t>
      </w:r>
      <w:proofErr w:type="spellStart"/>
      <w:r w:rsidR="008C16C5" w:rsidRPr="00472AC3">
        <w:rPr>
          <w:rFonts w:cstheme="minorHAnsi"/>
          <w:color w:val="222222"/>
          <w:sz w:val="20"/>
          <w:szCs w:val="20"/>
          <w:shd w:val="clear" w:color="auto" w:fill="FFFFFF"/>
        </w:rPr>
        <w:t>Jasnita</w:t>
      </w:r>
      <w:proofErr w:type="spellEnd"/>
      <w:r w:rsidR="008C16C5" w:rsidRPr="00472AC3">
        <w:rPr>
          <w:rFonts w:cstheme="minorHAnsi"/>
          <w:color w:val="222222"/>
          <w:sz w:val="20"/>
          <w:szCs w:val="20"/>
          <w:shd w:val="clear" w:color="auto" w:fill="FFFFFF"/>
        </w:rPr>
        <w:t xml:space="preserve"> </w:t>
      </w:r>
      <w:proofErr w:type="spellStart"/>
      <w:r w:rsidR="008C16C5" w:rsidRPr="00472AC3">
        <w:rPr>
          <w:rFonts w:cstheme="minorHAnsi"/>
          <w:color w:val="222222"/>
          <w:sz w:val="20"/>
          <w:szCs w:val="20"/>
          <w:shd w:val="clear" w:color="auto" w:fill="FFFFFF"/>
        </w:rPr>
        <w:t>Naja</w:t>
      </w:r>
      <w:proofErr w:type="spellEnd"/>
      <w:r w:rsidR="008C16C5" w:rsidRPr="00472AC3">
        <w:rPr>
          <w:rFonts w:cstheme="minorHAnsi"/>
          <w:color w:val="222222"/>
          <w:sz w:val="20"/>
          <w:szCs w:val="20"/>
          <w:shd w:val="clear" w:color="auto" w:fill="FFFFFF"/>
        </w:rPr>
        <w:t xml:space="preserve"> </w:t>
      </w:r>
      <w:proofErr w:type="spellStart"/>
      <w:r w:rsidR="008C16C5" w:rsidRPr="00472AC3">
        <w:rPr>
          <w:rFonts w:cstheme="minorHAnsi"/>
          <w:color w:val="222222"/>
          <w:sz w:val="20"/>
          <w:szCs w:val="20"/>
          <w:shd w:val="clear" w:color="auto" w:fill="FFFFFF"/>
        </w:rPr>
        <w:t>Dinggat</w:t>
      </w:r>
      <w:proofErr w:type="spellEnd"/>
      <w:r w:rsidR="008C16C5" w:rsidRPr="00472AC3">
        <w:rPr>
          <w:rFonts w:cstheme="minorHAnsi"/>
          <w:color w:val="222222"/>
          <w:sz w:val="20"/>
          <w:szCs w:val="20"/>
          <w:shd w:val="clear" w:color="auto" w:fill="FFFFFF"/>
        </w:rPr>
        <w:t>, and Lee Hou Yew. "The role of digital technologies in enhancing inclusive education: A systematic review of current trends." </w:t>
      </w:r>
      <w:r w:rsidR="008C16C5" w:rsidRPr="00472AC3">
        <w:rPr>
          <w:rFonts w:cstheme="minorHAnsi"/>
          <w:i/>
          <w:iCs/>
          <w:color w:val="222222"/>
          <w:sz w:val="20"/>
          <w:szCs w:val="20"/>
          <w:shd w:val="clear" w:color="auto" w:fill="FFFFFF"/>
        </w:rPr>
        <w:t>BITARA International Journal of Education</w:t>
      </w:r>
      <w:r w:rsidR="008C16C5" w:rsidRPr="00472AC3">
        <w:rPr>
          <w:rFonts w:cstheme="minorHAnsi"/>
          <w:color w:val="222222"/>
          <w:sz w:val="20"/>
          <w:szCs w:val="20"/>
          <w:shd w:val="clear" w:color="auto" w:fill="FFFFFF"/>
        </w:rPr>
        <w:t> 18 (2025): 16-28.</w:t>
      </w:r>
      <w:hyperlink r:id="rId53">
        <w:r w:rsidRPr="00472AC3">
          <w:rPr>
            <w:rFonts w:cstheme="minorHAnsi"/>
            <w:color w:val="1155CC"/>
            <w:sz w:val="20"/>
            <w:szCs w:val="20"/>
            <w:u w:val="single"/>
          </w:rPr>
          <w:t>https://doi.org/10.37134/bitara.vol18.sp.16.2025</w:t>
        </w:r>
      </w:hyperlink>
    </w:p>
    <w:p w14:paraId="5B0A13EA" w14:textId="2164628A" w:rsidR="00F15850" w:rsidRPr="00472AC3" w:rsidRDefault="00F15850" w:rsidP="00472AC3">
      <w:pPr>
        <w:spacing w:after="0" w:line="240" w:lineRule="auto"/>
        <w:ind w:left="539" w:hanging="539"/>
        <w:jc w:val="both"/>
        <w:rPr>
          <w:rFonts w:cstheme="minorHAnsi"/>
          <w:sz w:val="20"/>
          <w:szCs w:val="20"/>
        </w:rPr>
      </w:pPr>
      <w:r w:rsidRPr="00472AC3">
        <w:rPr>
          <w:rFonts w:cstheme="minorHAnsi"/>
          <w:sz w:val="20"/>
          <w:szCs w:val="20"/>
        </w:rPr>
        <w:t>[35]</w:t>
      </w:r>
      <w:r w:rsidR="008C16C5" w:rsidRPr="00472AC3">
        <w:rPr>
          <w:rFonts w:cstheme="minorHAnsi"/>
          <w:color w:val="222222"/>
          <w:sz w:val="20"/>
          <w:szCs w:val="20"/>
          <w:shd w:val="clear" w:color="auto" w:fill="FFFFFF"/>
        </w:rPr>
        <w:t xml:space="preserve"> </w:t>
      </w:r>
      <w:r w:rsidR="00472AC3">
        <w:rPr>
          <w:rFonts w:cstheme="minorHAnsi"/>
          <w:color w:val="222222"/>
          <w:sz w:val="20"/>
          <w:szCs w:val="20"/>
          <w:shd w:val="clear" w:color="auto" w:fill="FFFFFF"/>
        </w:rPr>
        <w:tab/>
      </w:r>
      <w:r w:rsidR="008C16C5" w:rsidRPr="00472AC3">
        <w:rPr>
          <w:rFonts w:cstheme="minorHAnsi"/>
          <w:color w:val="222222"/>
          <w:sz w:val="20"/>
          <w:szCs w:val="20"/>
          <w:shd w:val="clear" w:color="auto" w:fill="FFFFFF"/>
        </w:rPr>
        <w:t xml:space="preserve">Utami, Iga Setia, A. Ghufron, and I. </w:t>
      </w:r>
      <w:proofErr w:type="spellStart"/>
      <w:r w:rsidR="008C16C5" w:rsidRPr="00472AC3">
        <w:rPr>
          <w:rFonts w:cstheme="minorHAnsi"/>
          <w:color w:val="222222"/>
          <w:sz w:val="20"/>
          <w:szCs w:val="20"/>
          <w:shd w:val="clear" w:color="auto" w:fill="FFFFFF"/>
        </w:rPr>
        <w:t>Ishartiwi</w:t>
      </w:r>
      <w:proofErr w:type="spellEnd"/>
      <w:r w:rsidR="008C16C5" w:rsidRPr="00472AC3">
        <w:rPr>
          <w:rFonts w:cstheme="minorHAnsi"/>
          <w:color w:val="222222"/>
          <w:sz w:val="20"/>
          <w:szCs w:val="20"/>
          <w:shd w:val="clear" w:color="auto" w:fill="FFFFFF"/>
        </w:rPr>
        <w:t>. "Universal Design for Learning in online education: A systematic review of evidence-based practice for supporting students with disabilities." </w:t>
      </w:r>
      <w:r w:rsidR="008C16C5" w:rsidRPr="00472AC3">
        <w:rPr>
          <w:rFonts w:cstheme="minorHAnsi"/>
          <w:i/>
          <w:iCs/>
          <w:color w:val="222222"/>
          <w:sz w:val="20"/>
          <w:szCs w:val="20"/>
          <w:shd w:val="clear" w:color="auto" w:fill="FFFFFF"/>
        </w:rPr>
        <w:t>Int. J. Learn. Teach. Educ. Res</w:t>
      </w:r>
      <w:r w:rsidR="008C16C5" w:rsidRPr="00472AC3">
        <w:rPr>
          <w:rFonts w:cstheme="minorHAnsi"/>
          <w:color w:val="222222"/>
          <w:sz w:val="20"/>
          <w:szCs w:val="20"/>
          <w:shd w:val="clear" w:color="auto" w:fill="FFFFFF"/>
        </w:rPr>
        <w:t> 24 (2025): 94-116.</w:t>
      </w:r>
      <w:hyperlink r:id="rId54">
        <w:r w:rsidRPr="00472AC3">
          <w:rPr>
            <w:rFonts w:cstheme="minorHAnsi"/>
            <w:sz w:val="20"/>
            <w:szCs w:val="20"/>
          </w:rPr>
          <w:t xml:space="preserve"> </w:t>
        </w:r>
      </w:hyperlink>
      <w:hyperlink r:id="rId55">
        <w:r w:rsidRPr="00472AC3">
          <w:rPr>
            <w:rFonts w:cstheme="minorHAnsi"/>
            <w:color w:val="1155CC"/>
            <w:sz w:val="20"/>
            <w:szCs w:val="20"/>
            <w:u w:val="single"/>
          </w:rPr>
          <w:t>https://ijlter.myres.net/index.php/ijlter/article/view/2233</w:t>
        </w:r>
      </w:hyperlink>
    </w:p>
    <w:p w14:paraId="2CAAE421" w14:textId="23251264" w:rsidR="00F15850" w:rsidRPr="00472AC3" w:rsidRDefault="00F15850" w:rsidP="00472AC3">
      <w:pPr>
        <w:spacing w:after="0" w:line="240" w:lineRule="auto"/>
        <w:ind w:left="539" w:hanging="539"/>
        <w:jc w:val="both"/>
        <w:rPr>
          <w:rFonts w:cstheme="minorHAnsi"/>
          <w:sz w:val="20"/>
          <w:szCs w:val="20"/>
        </w:rPr>
      </w:pPr>
      <w:r w:rsidRPr="00472AC3">
        <w:rPr>
          <w:rFonts w:cstheme="minorHAnsi"/>
          <w:sz w:val="20"/>
          <w:szCs w:val="20"/>
        </w:rPr>
        <w:t>[36]</w:t>
      </w:r>
      <w:r w:rsidR="00472AC3" w:rsidRPr="00472AC3">
        <w:rPr>
          <w:rFonts w:cstheme="minorHAnsi"/>
          <w:color w:val="222222"/>
          <w:sz w:val="20"/>
          <w:szCs w:val="20"/>
          <w:shd w:val="clear" w:color="auto" w:fill="FFFFFF"/>
        </w:rPr>
        <w:t xml:space="preserve"> </w:t>
      </w:r>
      <w:r w:rsidR="00472AC3">
        <w:rPr>
          <w:rFonts w:cstheme="minorHAnsi"/>
          <w:color w:val="222222"/>
          <w:sz w:val="20"/>
          <w:szCs w:val="20"/>
          <w:shd w:val="clear" w:color="auto" w:fill="FFFFFF"/>
        </w:rPr>
        <w:tab/>
      </w:r>
      <w:proofErr w:type="spellStart"/>
      <w:r w:rsidR="00472AC3" w:rsidRPr="00472AC3">
        <w:rPr>
          <w:rFonts w:cstheme="minorHAnsi"/>
          <w:color w:val="222222"/>
          <w:sz w:val="20"/>
          <w:szCs w:val="20"/>
          <w:shd w:val="clear" w:color="auto" w:fill="FFFFFF"/>
        </w:rPr>
        <w:t>Letchumanan</w:t>
      </w:r>
      <w:proofErr w:type="spellEnd"/>
      <w:r w:rsidR="00472AC3" w:rsidRPr="00472AC3">
        <w:rPr>
          <w:rFonts w:cstheme="minorHAnsi"/>
          <w:color w:val="222222"/>
          <w:sz w:val="20"/>
          <w:szCs w:val="20"/>
          <w:shd w:val="clear" w:color="auto" w:fill="FFFFFF"/>
        </w:rPr>
        <w:t xml:space="preserve">, </w:t>
      </w:r>
      <w:proofErr w:type="spellStart"/>
      <w:r w:rsidR="00472AC3" w:rsidRPr="00472AC3">
        <w:rPr>
          <w:rFonts w:cstheme="minorHAnsi"/>
          <w:color w:val="222222"/>
          <w:sz w:val="20"/>
          <w:szCs w:val="20"/>
          <w:shd w:val="clear" w:color="auto" w:fill="FFFFFF"/>
        </w:rPr>
        <w:t>Viknesvari</w:t>
      </w:r>
      <w:proofErr w:type="spellEnd"/>
      <w:r w:rsidR="00472AC3" w:rsidRPr="00472AC3">
        <w:rPr>
          <w:rFonts w:cstheme="minorHAnsi"/>
          <w:color w:val="222222"/>
          <w:sz w:val="20"/>
          <w:szCs w:val="20"/>
          <w:shd w:val="clear" w:color="auto" w:fill="FFFFFF"/>
        </w:rPr>
        <w:t xml:space="preserve">, Mohd </w:t>
      </w:r>
      <w:proofErr w:type="spellStart"/>
      <w:r w:rsidR="00472AC3" w:rsidRPr="00472AC3">
        <w:rPr>
          <w:rFonts w:cstheme="minorHAnsi"/>
          <w:color w:val="222222"/>
          <w:sz w:val="20"/>
          <w:szCs w:val="20"/>
          <w:shd w:val="clear" w:color="auto" w:fill="FFFFFF"/>
        </w:rPr>
        <w:t>Zolkifli</w:t>
      </w:r>
      <w:proofErr w:type="spellEnd"/>
      <w:r w:rsidR="00472AC3" w:rsidRPr="00472AC3">
        <w:rPr>
          <w:rFonts w:cstheme="minorHAnsi"/>
          <w:color w:val="222222"/>
          <w:sz w:val="20"/>
          <w:szCs w:val="20"/>
          <w:shd w:val="clear" w:color="auto" w:fill="FFFFFF"/>
        </w:rPr>
        <w:t xml:space="preserve"> Abd Hamid, and Abdul Murad Abd Hamid. "</w:t>
      </w:r>
      <w:proofErr w:type="spellStart"/>
      <w:r w:rsidR="00472AC3" w:rsidRPr="00472AC3">
        <w:rPr>
          <w:rFonts w:cstheme="minorHAnsi"/>
          <w:color w:val="222222"/>
          <w:sz w:val="20"/>
          <w:szCs w:val="20"/>
          <w:shd w:val="clear" w:color="auto" w:fill="FFFFFF"/>
        </w:rPr>
        <w:t>Penerapan</w:t>
      </w:r>
      <w:proofErr w:type="spellEnd"/>
      <w:r w:rsidR="00472AC3" w:rsidRPr="00472AC3">
        <w:rPr>
          <w:rFonts w:cstheme="minorHAnsi"/>
          <w:color w:val="222222"/>
          <w:sz w:val="20"/>
          <w:szCs w:val="20"/>
          <w:shd w:val="clear" w:color="auto" w:fill="FFFFFF"/>
        </w:rPr>
        <w:t xml:space="preserve"> </w:t>
      </w:r>
      <w:proofErr w:type="spellStart"/>
      <w:r w:rsidR="00472AC3" w:rsidRPr="00472AC3">
        <w:rPr>
          <w:rFonts w:cstheme="minorHAnsi"/>
          <w:color w:val="222222"/>
          <w:sz w:val="20"/>
          <w:szCs w:val="20"/>
          <w:shd w:val="clear" w:color="auto" w:fill="FFFFFF"/>
        </w:rPr>
        <w:t>kemahiran</w:t>
      </w:r>
      <w:proofErr w:type="spellEnd"/>
      <w:r w:rsidR="00472AC3" w:rsidRPr="00472AC3">
        <w:rPr>
          <w:rFonts w:cstheme="minorHAnsi"/>
          <w:color w:val="222222"/>
          <w:sz w:val="20"/>
          <w:szCs w:val="20"/>
          <w:shd w:val="clear" w:color="auto" w:fill="FFFFFF"/>
        </w:rPr>
        <w:t xml:space="preserve"> </w:t>
      </w:r>
      <w:proofErr w:type="spellStart"/>
      <w:r w:rsidR="00472AC3" w:rsidRPr="00472AC3">
        <w:rPr>
          <w:rFonts w:cstheme="minorHAnsi"/>
          <w:color w:val="222222"/>
          <w:sz w:val="20"/>
          <w:szCs w:val="20"/>
          <w:shd w:val="clear" w:color="auto" w:fill="FFFFFF"/>
        </w:rPr>
        <w:t>insaniah</w:t>
      </w:r>
      <w:proofErr w:type="spellEnd"/>
      <w:r w:rsidR="00472AC3" w:rsidRPr="00472AC3">
        <w:rPr>
          <w:rFonts w:cstheme="minorHAnsi"/>
          <w:color w:val="222222"/>
          <w:sz w:val="20"/>
          <w:szCs w:val="20"/>
          <w:shd w:val="clear" w:color="auto" w:fill="FFFFFF"/>
        </w:rPr>
        <w:t xml:space="preserve"> </w:t>
      </w:r>
      <w:proofErr w:type="spellStart"/>
      <w:r w:rsidR="00472AC3" w:rsidRPr="00472AC3">
        <w:rPr>
          <w:rFonts w:cstheme="minorHAnsi"/>
          <w:color w:val="222222"/>
          <w:sz w:val="20"/>
          <w:szCs w:val="20"/>
          <w:shd w:val="clear" w:color="auto" w:fill="FFFFFF"/>
        </w:rPr>
        <w:t>dalam</w:t>
      </w:r>
      <w:proofErr w:type="spellEnd"/>
      <w:r w:rsidR="00472AC3" w:rsidRPr="00472AC3">
        <w:rPr>
          <w:rFonts w:cstheme="minorHAnsi"/>
          <w:color w:val="222222"/>
          <w:sz w:val="20"/>
          <w:szCs w:val="20"/>
          <w:shd w:val="clear" w:color="auto" w:fill="FFFFFF"/>
        </w:rPr>
        <w:t xml:space="preserve"> </w:t>
      </w:r>
      <w:proofErr w:type="spellStart"/>
      <w:r w:rsidR="00472AC3" w:rsidRPr="00472AC3">
        <w:rPr>
          <w:rFonts w:cstheme="minorHAnsi"/>
          <w:color w:val="222222"/>
          <w:sz w:val="20"/>
          <w:szCs w:val="20"/>
          <w:shd w:val="clear" w:color="auto" w:fill="FFFFFF"/>
        </w:rPr>
        <w:t>pengajaran</w:t>
      </w:r>
      <w:proofErr w:type="spellEnd"/>
      <w:r w:rsidR="00472AC3" w:rsidRPr="00472AC3">
        <w:rPr>
          <w:rFonts w:cstheme="minorHAnsi"/>
          <w:color w:val="222222"/>
          <w:sz w:val="20"/>
          <w:szCs w:val="20"/>
          <w:shd w:val="clear" w:color="auto" w:fill="FFFFFF"/>
        </w:rPr>
        <w:t xml:space="preserve"> guru </w:t>
      </w:r>
      <w:proofErr w:type="spellStart"/>
      <w:r w:rsidR="00472AC3" w:rsidRPr="00472AC3">
        <w:rPr>
          <w:rFonts w:cstheme="minorHAnsi"/>
          <w:color w:val="222222"/>
          <w:sz w:val="20"/>
          <w:szCs w:val="20"/>
          <w:shd w:val="clear" w:color="auto" w:fill="FFFFFF"/>
        </w:rPr>
        <w:t>bagi</w:t>
      </w:r>
      <w:proofErr w:type="spellEnd"/>
      <w:r w:rsidR="00472AC3" w:rsidRPr="00472AC3">
        <w:rPr>
          <w:rFonts w:cstheme="minorHAnsi"/>
          <w:color w:val="222222"/>
          <w:sz w:val="20"/>
          <w:szCs w:val="20"/>
          <w:shd w:val="clear" w:color="auto" w:fill="FFFFFF"/>
        </w:rPr>
        <w:t xml:space="preserve"> murid </w:t>
      </w:r>
      <w:proofErr w:type="spellStart"/>
      <w:r w:rsidR="00472AC3" w:rsidRPr="00472AC3">
        <w:rPr>
          <w:rFonts w:cstheme="minorHAnsi"/>
          <w:color w:val="222222"/>
          <w:sz w:val="20"/>
          <w:szCs w:val="20"/>
          <w:shd w:val="clear" w:color="auto" w:fill="FFFFFF"/>
        </w:rPr>
        <w:t>berkeperluan</w:t>
      </w:r>
      <w:proofErr w:type="spellEnd"/>
      <w:r w:rsidR="00472AC3" w:rsidRPr="00472AC3">
        <w:rPr>
          <w:rFonts w:cstheme="minorHAnsi"/>
          <w:color w:val="222222"/>
          <w:sz w:val="20"/>
          <w:szCs w:val="20"/>
          <w:shd w:val="clear" w:color="auto" w:fill="FFFFFF"/>
        </w:rPr>
        <w:t xml:space="preserve"> </w:t>
      </w:r>
      <w:proofErr w:type="spellStart"/>
      <w:r w:rsidR="00472AC3" w:rsidRPr="00472AC3">
        <w:rPr>
          <w:rFonts w:cstheme="minorHAnsi"/>
          <w:color w:val="222222"/>
          <w:sz w:val="20"/>
          <w:szCs w:val="20"/>
          <w:shd w:val="clear" w:color="auto" w:fill="FFFFFF"/>
        </w:rPr>
        <w:t>pendidikan</w:t>
      </w:r>
      <w:proofErr w:type="spellEnd"/>
      <w:r w:rsidR="00472AC3" w:rsidRPr="00472AC3">
        <w:rPr>
          <w:rFonts w:cstheme="minorHAnsi"/>
          <w:color w:val="222222"/>
          <w:sz w:val="20"/>
          <w:szCs w:val="20"/>
          <w:shd w:val="clear" w:color="auto" w:fill="FFFFFF"/>
        </w:rPr>
        <w:t xml:space="preserve"> </w:t>
      </w:r>
      <w:proofErr w:type="spellStart"/>
      <w:r w:rsidR="00472AC3" w:rsidRPr="00472AC3">
        <w:rPr>
          <w:rFonts w:cstheme="minorHAnsi"/>
          <w:color w:val="222222"/>
          <w:sz w:val="20"/>
          <w:szCs w:val="20"/>
          <w:shd w:val="clear" w:color="auto" w:fill="FFFFFF"/>
        </w:rPr>
        <w:t>khas</w:t>
      </w:r>
      <w:proofErr w:type="spellEnd"/>
      <w:r w:rsidR="00472AC3" w:rsidRPr="00472AC3">
        <w:rPr>
          <w:rFonts w:cstheme="minorHAnsi"/>
          <w:color w:val="222222"/>
          <w:sz w:val="20"/>
          <w:szCs w:val="20"/>
          <w:shd w:val="clear" w:color="auto" w:fill="FFFFFF"/>
        </w:rPr>
        <w:t xml:space="preserve"> di SMPK </w:t>
      </w:r>
      <w:proofErr w:type="spellStart"/>
      <w:r w:rsidR="00472AC3" w:rsidRPr="00472AC3">
        <w:rPr>
          <w:rFonts w:cstheme="minorHAnsi"/>
          <w:color w:val="222222"/>
          <w:sz w:val="20"/>
          <w:szCs w:val="20"/>
          <w:shd w:val="clear" w:color="auto" w:fill="FFFFFF"/>
        </w:rPr>
        <w:t>Vokasional</w:t>
      </w:r>
      <w:proofErr w:type="spellEnd"/>
      <w:r w:rsidR="00472AC3" w:rsidRPr="00472AC3">
        <w:rPr>
          <w:rFonts w:cstheme="minorHAnsi"/>
          <w:color w:val="222222"/>
          <w:sz w:val="20"/>
          <w:szCs w:val="20"/>
          <w:shd w:val="clear" w:color="auto" w:fill="FFFFFF"/>
        </w:rPr>
        <w:t xml:space="preserve"> Malaysia." </w:t>
      </w:r>
      <w:r w:rsidR="00472AC3" w:rsidRPr="00472AC3">
        <w:rPr>
          <w:rFonts w:cstheme="minorHAnsi"/>
          <w:i/>
          <w:iCs/>
          <w:color w:val="222222"/>
          <w:sz w:val="20"/>
          <w:szCs w:val="20"/>
          <w:shd w:val="clear" w:color="auto" w:fill="FFFFFF"/>
        </w:rPr>
        <w:t>Online Journal for TVET Practitioners</w:t>
      </w:r>
      <w:r w:rsidR="00472AC3" w:rsidRPr="00472AC3">
        <w:rPr>
          <w:rFonts w:cstheme="minorHAnsi"/>
          <w:color w:val="222222"/>
          <w:sz w:val="20"/>
          <w:szCs w:val="20"/>
          <w:shd w:val="clear" w:color="auto" w:fill="FFFFFF"/>
        </w:rPr>
        <w:t> 9, no. 2 (2024): 1-13</w:t>
      </w:r>
      <w:r w:rsidRPr="00472AC3">
        <w:rPr>
          <w:rFonts w:cstheme="minorHAnsi"/>
          <w:i/>
          <w:iCs/>
          <w:sz w:val="20"/>
          <w:szCs w:val="20"/>
        </w:rPr>
        <w:t>.</w:t>
      </w:r>
      <w:hyperlink r:id="rId56">
        <w:r w:rsidRPr="00472AC3">
          <w:rPr>
            <w:rFonts w:cstheme="minorHAnsi"/>
            <w:color w:val="1155CC"/>
            <w:sz w:val="20"/>
            <w:szCs w:val="20"/>
            <w:u w:val="single"/>
          </w:rPr>
          <w:t>https://penerbit.uthm.edu.my/ojs/index.php/oj-tp/article/view/18809/6767</w:t>
        </w:r>
      </w:hyperlink>
      <w:r w:rsidRPr="00472AC3">
        <w:rPr>
          <w:rFonts w:cstheme="minorHAnsi"/>
          <w:sz w:val="20"/>
          <w:szCs w:val="20"/>
        </w:rPr>
        <w:t xml:space="preserve"> </w:t>
      </w:r>
    </w:p>
    <w:p w14:paraId="32FEA3F3" w14:textId="603F3A07" w:rsidR="00F15850" w:rsidRPr="00472AC3" w:rsidRDefault="00F15850" w:rsidP="00472AC3">
      <w:pPr>
        <w:spacing w:after="0" w:line="240" w:lineRule="auto"/>
        <w:ind w:left="539" w:hanging="539"/>
        <w:jc w:val="both"/>
        <w:rPr>
          <w:rFonts w:cstheme="minorHAnsi"/>
          <w:sz w:val="20"/>
          <w:szCs w:val="20"/>
        </w:rPr>
      </w:pPr>
      <w:r w:rsidRPr="00472AC3">
        <w:rPr>
          <w:rFonts w:cstheme="minorHAnsi"/>
          <w:sz w:val="20"/>
          <w:szCs w:val="20"/>
        </w:rPr>
        <w:t>[37]</w:t>
      </w:r>
      <w:r w:rsidR="00472AC3" w:rsidRPr="00472AC3">
        <w:rPr>
          <w:rFonts w:cstheme="minorHAnsi"/>
          <w:color w:val="222222"/>
          <w:sz w:val="20"/>
          <w:szCs w:val="20"/>
          <w:shd w:val="clear" w:color="auto" w:fill="FFFFFF"/>
        </w:rPr>
        <w:t xml:space="preserve"> </w:t>
      </w:r>
      <w:r w:rsidR="00472AC3">
        <w:rPr>
          <w:rFonts w:cstheme="minorHAnsi"/>
          <w:color w:val="222222"/>
          <w:sz w:val="20"/>
          <w:szCs w:val="20"/>
          <w:shd w:val="clear" w:color="auto" w:fill="FFFFFF"/>
        </w:rPr>
        <w:tab/>
      </w:r>
      <w:r w:rsidR="00472AC3" w:rsidRPr="00472AC3">
        <w:rPr>
          <w:rFonts w:cstheme="minorHAnsi"/>
          <w:color w:val="222222"/>
          <w:sz w:val="20"/>
          <w:szCs w:val="20"/>
          <w:shd w:val="clear" w:color="auto" w:fill="FFFFFF"/>
        </w:rPr>
        <w:t xml:space="preserve">Ismail, Wan Amirah Binti Wan, Noor </w:t>
      </w:r>
      <w:proofErr w:type="spellStart"/>
      <w:r w:rsidR="00472AC3" w:rsidRPr="00472AC3">
        <w:rPr>
          <w:rFonts w:cstheme="minorHAnsi"/>
          <w:color w:val="222222"/>
          <w:sz w:val="20"/>
          <w:szCs w:val="20"/>
          <w:shd w:val="clear" w:color="auto" w:fill="FFFFFF"/>
        </w:rPr>
        <w:t>Syahida</w:t>
      </w:r>
      <w:proofErr w:type="spellEnd"/>
      <w:r w:rsidR="00472AC3" w:rsidRPr="00472AC3">
        <w:rPr>
          <w:rFonts w:cstheme="minorHAnsi"/>
          <w:color w:val="222222"/>
          <w:sz w:val="20"/>
          <w:szCs w:val="20"/>
          <w:shd w:val="clear" w:color="auto" w:fill="FFFFFF"/>
        </w:rPr>
        <w:t xml:space="preserve"> Binti Md Soh, </w:t>
      </w:r>
      <w:proofErr w:type="spellStart"/>
      <w:r w:rsidR="00472AC3" w:rsidRPr="00472AC3">
        <w:rPr>
          <w:rFonts w:cstheme="minorHAnsi"/>
          <w:color w:val="222222"/>
          <w:sz w:val="20"/>
          <w:szCs w:val="20"/>
          <w:shd w:val="clear" w:color="auto" w:fill="FFFFFF"/>
        </w:rPr>
        <w:t>Nursafra</w:t>
      </w:r>
      <w:proofErr w:type="spellEnd"/>
      <w:r w:rsidR="00472AC3" w:rsidRPr="00472AC3">
        <w:rPr>
          <w:rFonts w:cstheme="minorHAnsi"/>
          <w:color w:val="222222"/>
          <w:sz w:val="20"/>
          <w:szCs w:val="20"/>
          <w:shd w:val="clear" w:color="auto" w:fill="FFFFFF"/>
        </w:rPr>
        <w:t xml:space="preserve"> Binti Mohd </w:t>
      </w:r>
      <w:proofErr w:type="spellStart"/>
      <w:r w:rsidR="00472AC3" w:rsidRPr="00472AC3">
        <w:rPr>
          <w:rFonts w:cstheme="minorHAnsi"/>
          <w:color w:val="222222"/>
          <w:sz w:val="20"/>
          <w:szCs w:val="20"/>
          <w:shd w:val="clear" w:color="auto" w:fill="FFFFFF"/>
        </w:rPr>
        <w:t>Zhaffar</w:t>
      </w:r>
      <w:proofErr w:type="spellEnd"/>
      <w:r w:rsidR="00472AC3" w:rsidRPr="00472AC3">
        <w:rPr>
          <w:rFonts w:cstheme="minorHAnsi"/>
          <w:color w:val="222222"/>
          <w:sz w:val="20"/>
          <w:szCs w:val="20"/>
          <w:shd w:val="clear" w:color="auto" w:fill="FFFFFF"/>
        </w:rPr>
        <w:t xml:space="preserve">, Mohamad Faizel Bin Ali, and Wan Nusrah Binti Wan Ismail. "Pembangunan Modul Digital </w:t>
      </w:r>
      <w:proofErr w:type="spellStart"/>
      <w:r w:rsidR="00472AC3" w:rsidRPr="00472AC3">
        <w:rPr>
          <w:rFonts w:cstheme="minorHAnsi"/>
          <w:color w:val="222222"/>
          <w:sz w:val="20"/>
          <w:szCs w:val="20"/>
          <w:shd w:val="clear" w:color="auto" w:fill="FFFFFF"/>
        </w:rPr>
        <w:t>Interaktif</w:t>
      </w:r>
      <w:proofErr w:type="spellEnd"/>
      <w:r w:rsidR="00472AC3" w:rsidRPr="00472AC3">
        <w:rPr>
          <w:rFonts w:cstheme="minorHAnsi"/>
          <w:color w:val="222222"/>
          <w:sz w:val="20"/>
          <w:szCs w:val="20"/>
          <w:shd w:val="clear" w:color="auto" w:fill="FFFFFF"/>
        </w:rPr>
        <w:t xml:space="preserve"> Pendidikan Islam Murid </w:t>
      </w:r>
      <w:proofErr w:type="spellStart"/>
      <w:r w:rsidR="00472AC3" w:rsidRPr="00472AC3">
        <w:rPr>
          <w:rFonts w:cstheme="minorHAnsi"/>
          <w:color w:val="222222"/>
          <w:sz w:val="20"/>
          <w:szCs w:val="20"/>
          <w:shd w:val="clear" w:color="auto" w:fill="FFFFFF"/>
        </w:rPr>
        <w:t>Berkeperluan</w:t>
      </w:r>
      <w:proofErr w:type="spellEnd"/>
      <w:r w:rsidR="00472AC3" w:rsidRPr="00472AC3">
        <w:rPr>
          <w:rFonts w:cstheme="minorHAnsi"/>
          <w:color w:val="222222"/>
          <w:sz w:val="20"/>
          <w:szCs w:val="20"/>
          <w:shd w:val="clear" w:color="auto" w:fill="FFFFFF"/>
        </w:rPr>
        <w:t xml:space="preserve"> Khas (MBK) </w:t>
      </w:r>
      <w:proofErr w:type="spellStart"/>
      <w:r w:rsidR="00472AC3" w:rsidRPr="00472AC3">
        <w:rPr>
          <w:rFonts w:cstheme="minorHAnsi"/>
          <w:color w:val="222222"/>
          <w:sz w:val="20"/>
          <w:szCs w:val="20"/>
          <w:shd w:val="clear" w:color="auto" w:fill="FFFFFF"/>
        </w:rPr>
        <w:t>Bermasalah</w:t>
      </w:r>
      <w:proofErr w:type="spellEnd"/>
      <w:r w:rsidR="00472AC3" w:rsidRPr="00472AC3">
        <w:rPr>
          <w:rFonts w:cstheme="minorHAnsi"/>
          <w:color w:val="222222"/>
          <w:sz w:val="20"/>
          <w:szCs w:val="20"/>
          <w:shd w:val="clear" w:color="auto" w:fill="FFFFFF"/>
        </w:rPr>
        <w:t xml:space="preserve"> </w:t>
      </w:r>
      <w:proofErr w:type="spellStart"/>
      <w:r w:rsidR="00472AC3" w:rsidRPr="00472AC3">
        <w:rPr>
          <w:rFonts w:cstheme="minorHAnsi"/>
          <w:color w:val="222222"/>
          <w:sz w:val="20"/>
          <w:szCs w:val="20"/>
          <w:shd w:val="clear" w:color="auto" w:fill="FFFFFF"/>
        </w:rPr>
        <w:t>Pembelajaran</w:t>
      </w:r>
      <w:proofErr w:type="spellEnd"/>
      <w:r w:rsidR="00472AC3" w:rsidRPr="00472AC3">
        <w:rPr>
          <w:rFonts w:cstheme="minorHAnsi"/>
          <w:color w:val="222222"/>
          <w:sz w:val="20"/>
          <w:szCs w:val="20"/>
          <w:shd w:val="clear" w:color="auto" w:fill="FFFFFF"/>
        </w:rPr>
        <w:t xml:space="preserve"> di </w:t>
      </w:r>
      <w:proofErr w:type="spellStart"/>
      <w:r w:rsidR="00472AC3" w:rsidRPr="00472AC3">
        <w:rPr>
          <w:rFonts w:cstheme="minorHAnsi"/>
          <w:color w:val="222222"/>
          <w:sz w:val="20"/>
          <w:szCs w:val="20"/>
          <w:shd w:val="clear" w:color="auto" w:fill="FFFFFF"/>
        </w:rPr>
        <w:t>Sekolah</w:t>
      </w:r>
      <w:proofErr w:type="spellEnd"/>
      <w:r w:rsidR="00472AC3" w:rsidRPr="00472AC3">
        <w:rPr>
          <w:rFonts w:cstheme="minorHAnsi"/>
          <w:color w:val="222222"/>
          <w:sz w:val="20"/>
          <w:szCs w:val="20"/>
          <w:shd w:val="clear" w:color="auto" w:fill="FFFFFF"/>
        </w:rPr>
        <w:t xml:space="preserve"> Program Pendidikan Khas Integrasi (PPKI): Satu </w:t>
      </w:r>
      <w:proofErr w:type="spellStart"/>
      <w:r w:rsidR="00472AC3" w:rsidRPr="00472AC3">
        <w:rPr>
          <w:rFonts w:cstheme="minorHAnsi"/>
          <w:color w:val="222222"/>
          <w:sz w:val="20"/>
          <w:szCs w:val="20"/>
          <w:shd w:val="clear" w:color="auto" w:fill="FFFFFF"/>
        </w:rPr>
        <w:t>Tinjauan</w:t>
      </w:r>
      <w:proofErr w:type="spellEnd"/>
      <w:r w:rsidR="00472AC3" w:rsidRPr="00472AC3">
        <w:rPr>
          <w:rFonts w:cstheme="minorHAnsi"/>
          <w:color w:val="222222"/>
          <w:sz w:val="20"/>
          <w:szCs w:val="20"/>
          <w:shd w:val="clear" w:color="auto" w:fill="FFFFFF"/>
        </w:rPr>
        <w:t xml:space="preserve"> </w:t>
      </w:r>
      <w:proofErr w:type="spellStart"/>
      <w:r w:rsidR="00472AC3" w:rsidRPr="00472AC3">
        <w:rPr>
          <w:rFonts w:cstheme="minorHAnsi"/>
          <w:color w:val="222222"/>
          <w:sz w:val="20"/>
          <w:szCs w:val="20"/>
          <w:shd w:val="clear" w:color="auto" w:fill="FFFFFF"/>
        </w:rPr>
        <w:t>Konseptual</w:t>
      </w:r>
      <w:proofErr w:type="spellEnd"/>
      <w:r w:rsidR="00472AC3" w:rsidRPr="00472AC3">
        <w:rPr>
          <w:rFonts w:cstheme="minorHAnsi"/>
          <w:color w:val="222222"/>
          <w:sz w:val="20"/>
          <w:szCs w:val="20"/>
          <w:shd w:val="clear" w:color="auto" w:fill="FFFFFF"/>
        </w:rPr>
        <w:t>."</w:t>
      </w:r>
      <w:r w:rsidRPr="00472AC3">
        <w:rPr>
          <w:rFonts w:cstheme="minorHAnsi"/>
          <w:sz w:val="20"/>
          <w:szCs w:val="20"/>
        </w:rPr>
        <w:t xml:space="preserve">. </w:t>
      </w:r>
      <w:hyperlink r:id="rId57">
        <w:r w:rsidRPr="00472AC3">
          <w:rPr>
            <w:rFonts w:cstheme="minorHAnsi"/>
            <w:color w:val="1155CC"/>
            <w:sz w:val="20"/>
            <w:szCs w:val="20"/>
            <w:u w:val="single"/>
          </w:rPr>
          <w:t>https://doi.org/10.37134/bitara.vol18.2.6.2025</w:t>
        </w:r>
      </w:hyperlink>
    </w:p>
    <w:p w14:paraId="6DE47292" w14:textId="74A2051E" w:rsidR="00F15850" w:rsidRPr="00472AC3" w:rsidRDefault="00F15850" w:rsidP="00472AC3">
      <w:pPr>
        <w:spacing w:after="0" w:line="240" w:lineRule="auto"/>
        <w:ind w:left="539" w:hanging="539"/>
        <w:jc w:val="both"/>
        <w:rPr>
          <w:sz w:val="20"/>
          <w:szCs w:val="20"/>
        </w:rPr>
      </w:pPr>
      <w:r w:rsidRPr="00472AC3">
        <w:rPr>
          <w:sz w:val="20"/>
          <w:szCs w:val="20"/>
        </w:rPr>
        <w:t>[38]</w:t>
      </w:r>
      <w:r w:rsidR="00472AC3">
        <w:rPr>
          <w:sz w:val="20"/>
          <w:szCs w:val="20"/>
        </w:rPr>
        <w:tab/>
      </w:r>
      <w:r w:rsidRPr="00472AC3">
        <w:rPr>
          <w:sz w:val="20"/>
          <w:szCs w:val="20"/>
        </w:rPr>
        <w:t xml:space="preserve">Yuliana, R., Wasino, &amp; </w:t>
      </w:r>
      <w:proofErr w:type="spellStart"/>
      <w:r w:rsidRPr="00472AC3">
        <w:rPr>
          <w:sz w:val="20"/>
          <w:szCs w:val="20"/>
        </w:rPr>
        <w:t>Widiarti</w:t>
      </w:r>
      <w:proofErr w:type="spellEnd"/>
      <w:r w:rsidRPr="00472AC3">
        <w:rPr>
          <w:sz w:val="20"/>
          <w:szCs w:val="20"/>
        </w:rPr>
        <w:t xml:space="preserve">, N. (2026). </w:t>
      </w:r>
      <w:r w:rsidRPr="00472AC3">
        <w:rPr>
          <w:i/>
          <w:iCs/>
          <w:sz w:val="20"/>
          <w:szCs w:val="20"/>
        </w:rPr>
        <w:t>The effectiveness of experiential learning on students’ understanding of science and technology</w:t>
      </w:r>
      <w:r w:rsidRPr="00472AC3">
        <w:rPr>
          <w:sz w:val="20"/>
          <w:szCs w:val="20"/>
        </w:rPr>
        <w:t xml:space="preserve">. </w:t>
      </w:r>
      <w:proofErr w:type="spellStart"/>
      <w:r w:rsidRPr="00472AC3">
        <w:rPr>
          <w:i/>
          <w:iCs/>
          <w:sz w:val="20"/>
          <w:szCs w:val="20"/>
        </w:rPr>
        <w:t>Jurnal</w:t>
      </w:r>
      <w:proofErr w:type="spellEnd"/>
      <w:r w:rsidRPr="00472AC3">
        <w:rPr>
          <w:i/>
          <w:iCs/>
          <w:sz w:val="20"/>
          <w:szCs w:val="20"/>
        </w:rPr>
        <w:t xml:space="preserve"> </w:t>
      </w:r>
      <w:proofErr w:type="spellStart"/>
      <w:r w:rsidRPr="00472AC3">
        <w:rPr>
          <w:i/>
          <w:iCs/>
          <w:sz w:val="20"/>
          <w:szCs w:val="20"/>
        </w:rPr>
        <w:t>Ilmiah</w:t>
      </w:r>
      <w:proofErr w:type="spellEnd"/>
      <w:r w:rsidRPr="00472AC3">
        <w:rPr>
          <w:i/>
          <w:iCs/>
          <w:sz w:val="20"/>
          <w:szCs w:val="20"/>
        </w:rPr>
        <w:t xml:space="preserve"> Pendidikan dan Kemahiran (JIK), 22</w:t>
      </w:r>
      <w:r w:rsidRPr="00472AC3">
        <w:rPr>
          <w:sz w:val="20"/>
          <w:szCs w:val="20"/>
        </w:rPr>
        <w:t xml:space="preserve">(1), 249–262. </w:t>
      </w:r>
      <w:hyperlink r:id="rId58">
        <w:r w:rsidRPr="00472AC3">
          <w:rPr>
            <w:color w:val="1155CC"/>
            <w:sz w:val="20"/>
            <w:szCs w:val="20"/>
            <w:u w:val="single"/>
          </w:rPr>
          <w:t>https://doi.org/10.17509/jik.v22i1.77888</w:t>
        </w:r>
      </w:hyperlink>
      <w:r w:rsidRPr="00472AC3">
        <w:rPr>
          <w:sz w:val="20"/>
          <w:szCs w:val="20"/>
        </w:rPr>
        <w:t xml:space="preserve"> </w:t>
      </w:r>
    </w:p>
    <w:p w14:paraId="700C4E50" w14:textId="06AB434B" w:rsidR="00F15850" w:rsidRPr="00472AC3" w:rsidRDefault="00F15850" w:rsidP="00472AC3">
      <w:pPr>
        <w:spacing w:after="0" w:line="240" w:lineRule="auto"/>
        <w:ind w:left="539" w:hanging="539"/>
        <w:jc w:val="both"/>
        <w:rPr>
          <w:sz w:val="20"/>
          <w:szCs w:val="20"/>
        </w:rPr>
      </w:pPr>
      <w:r w:rsidRPr="00472AC3">
        <w:rPr>
          <w:sz w:val="20"/>
          <w:szCs w:val="20"/>
        </w:rPr>
        <w:t>[39]</w:t>
      </w:r>
      <w:r w:rsidR="00472AC3">
        <w:rPr>
          <w:sz w:val="20"/>
          <w:szCs w:val="20"/>
        </w:rPr>
        <w:tab/>
      </w:r>
      <w:r w:rsidRPr="00472AC3">
        <w:rPr>
          <w:sz w:val="20"/>
          <w:szCs w:val="20"/>
        </w:rPr>
        <w:t xml:space="preserve">Zakaria, Z. N., Osman, Z., Mohamad, A. N., Abdul Rani, N., &amp; Jusoh, N. (2025). </w:t>
      </w:r>
      <w:proofErr w:type="spellStart"/>
      <w:r w:rsidRPr="00472AC3">
        <w:rPr>
          <w:sz w:val="20"/>
          <w:szCs w:val="20"/>
        </w:rPr>
        <w:t>Kepentingan</w:t>
      </w:r>
      <w:proofErr w:type="spellEnd"/>
      <w:r w:rsidRPr="00472AC3">
        <w:rPr>
          <w:sz w:val="20"/>
          <w:szCs w:val="20"/>
        </w:rPr>
        <w:t xml:space="preserve"> </w:t>
      </w:r>
      <w:proofErr w:type="spellStart"/>
      <w:r w:rsidRPr="00472AC3">
        <w:rPr>
          <w:sz w:val="20"/>
          <w:szCs w:val="20"/>
        </w:rPr>
        <w:t>kemahiran</w:t>
      </w:r>
      <w:proofErr w:type="spellEnd"/>
      <w:r w:rsidRPr="00472AC3">
        <w:rPr>
          <w:sz w:val="20"/>
          <w:szCs w:val="20"/>
        </w:rPr>
        <w:t xml:space="preserve"> </w:t>
      </w:r>
      <w:proofErr w:type="spellStart"/>
      <w:r w:rsidRPr="00472AC3">
        <w:rPr>
          <w:sz w:val="20"/>
          <w:szCs w:val="20"/>
        </w:rPr>
        <w:t>sosial</w:t>
      </w:r>
      <w:proofErr w:type="spellEnd"/>
      <w:r w:rsidRPr="00472AC3">
        <w:rPr>
          <w:sz w:val="20"/>
          <w:szCs w:val="20"/>
        </w:rPr>
        <w:t xml:space="preserve"> </w:t>
      </w:r>
      <w:proofErr w:type="spellStart"/>
      <w:r w:rsidRPr="00472AC3">
        <w:rPr>
          <w:sz w:val="20"/>
          <w:szCs w:val="20"/>
        </w:rPr>
        <w:t>kanak-kanak</w:t>
      </w:r>
      <w:proofErr w:type="spellEnd"/>
      <w:r w:rsidRPr="00472AC3">
        <w:rPr>
          <w:sz w:val="20"/>
          <w:szCs w:val="20"/>
        </w:rPr>
        <w:t xml:space="preserve"> </w:t>
      </w:r>
      <w:proofErr w:type="spellStart"/>
      <w:r w:rsidRPr="00472AC3">
        <w:rPr>
          <w:sz w:val="20"/>
          <w:szCs w:val="20"/>
        </w:rPr>
        <w:t>prasekolah</w:t>
      </w:r>
      <w:proofErr w:type="spellEnd"/>
      <w:r w:rsidRPr="00472AC3">
        <w:rPr>
          <w:sz w:val="20"/>
          <w:szCs w:val="20"/>
        </w:rPr>
        <w:t xml:space="preserve"> </w:t>
      </w:r>
      <w:proofErr w:type="spellStart"/>
      <w:r w:rsidRPr="00472AC3">
        <w:rPr>
          <w:sz w:val="20"/>
          <w:szCs w:val="20"/>
        </w:rPr>
        <w:t>melalui</w:t>
      </w:r>
      <w:proofErr w:type="spellEnd"/>
      <w:r w:rsidRPr="00472AC3">
        <w:rPr>
          <w:sz w:val="20"/>
          <w:szCs w:val="20"/>
        </w:rPr>
        <w:t xml:space="preserve"> </w:t>
      </w:r>
      <w:proofErr w:type="spellStart"/>
      <w:r w:rsidRPr="00472AC3">
        <w:rPr>
          <w:sz w:val="20"/>
          <w:szCs w:val="20"/>
        </w:rPr>
        <w:t>permainan</w:t>
      </w:r>
      <w:proofErr w:type="spellEnd"/>
      <w:r w:rsidRPr="00472AC3">
        <w:rPr>
          <w:sz w:val="20"/>
          <w:szCs w:val="20"/>
        </w:rPr>
        <w:t xml:space="preserve"> </w:t>
      </w:r>
      <w:proofErr w:type="spellStart"/>
      <w:r w:rsidRPr="00472AC3">
        <w:rPr>
          <w:sz w:val="20"/>
          <w:szCs w:val="20"/>
        </w:rPr>
        <w:t>kreatif</w:t>
      </w:r>
      <w:proofErr w:type="spellEnd"/>
      <w:r w:rsidRPr="00472AC3">
        <w:rPr>
          <w:sz w:val="20"/>
          <w:szCs w:val="20"/>
        </w:rPr>
        <w:t xml:space="preserve">. </w:t>
      </w:r>
    </w:p>
    <w:p w14:paraId="232535E5" w14:textId="77777777" w:rsidR="00F15850" w:rsidRPr="00472AC3" w:rsidRDefault="00F15850" w:rsidP="00472AC3">
      <w:pPr>
        <w:spacing w:after="0" w:line="240" w:lineRule="auto"/>
        <w:ind w:left="539" w:hanging="539"/>
        <w:jc w:val="both"/>
        <w:rPr>
          <w:sz w:val="20"/>
          <w:szCs w:val="20"/>
        </w:rPr>
      </w:pPr>
    </w:p>
    <w:p w14:paraId="65915C25" w14:textId="77777777" w:rsidR="00F15850" w:rsidRPr="00472AC3" w:rsidRDefault="00F15850" w:rsidP="00472AC3">
      <w:pPr>
        <w:spacing w:after="0" w:line="240" w:lineRule="auto"/>
        <w:ind w:left="539" w:hanging="539"/>
        <w:rPr>
          <w:sz w:val="20"/>
          <w:szCs w:val="20"/>
        </w:rPr>
      </w:pPr>
    </w:p>
    <w:p w14:paraId="093DE3F8" w14:textId="67774B8A" w:rsidR="00CB22C2" w:rsidRPr="00472AC3" w:rsidRDefault="00CB22C2" w:rsidP="00472AC3">
      <w:pPr>
        <w:autoSpaceDE w:val="0"/>
        <w:autoSpaceDN w:val="0"/>
        <w:spacing w:after="0" w:line="240" w:lineRule="auto"/>
        <w:ind w:left="539" w:hanging="539"/>
        <w:jc w:val="both"/>
        <w:rPr>
          <w:rFonts w:cstheme="minorHAnsi"/>
          <w:color w:val="222222"/>
          <w:sz w:val="20"/>
          <w:szCs w:val="20"/>
          <w:shd w:val="clear" w:color="auto" w:fill="FFFFFF"/>
        </w:rPr>
      </w:pPr>
    </w:p>
    <w:sectPr w:rsidR="00CB22C2" w:rsidRPr="00472AC3" w:rsidSect="00503435">
      <w:headerReference w:type="even" r:id="rId59"/>
      <w:headerReference w:type="default" r:id="rId60"/>
      <w:footerReference w:type="even" r:id="rId61"/>
      <w:footerReference w:type="default" r:id="rId62"/>
      <w:headerReference w:type="first" r:id="rId63"/>
      <w:footerReference w:type="first" r:id="rId64"/>
      <w:pgSz w:w="11906" w:h="16838"/>
      <w:pgMar w:top="1440" w:right="1080" w:bottom="1440" w:left="1080" w:header="576" w:footer="360" w:gutter="0"/>
      <w:pgNumType w:start="35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82E0F2" w14:textId="77777777" w:rsidR="00623BB3" w:rsidRDefault="00623BB3" w:rsidP="00307DBE">
      <w:pPr>
        <w:spacing w:after="0" w:line="240" w:lineRule="auto"/>
      </w:pPr>
      <w:r>
        <w:separator/>
      </w:r>
    </w:p>
  </w:endnote>
  <w:endnote w:type="continuationSeparator" w:id="0">
    <w:p w14:paraId="6409AB70" w14:textId="77777777" w:rsidR="00623BB3" w:rsidRDefault="00623BB3"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MB X 12">
    <w:altName w:val="Times New Roman"/>
    <w:panose1 w:val="020B0604020202020204"/>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Helvetica 95 Black">
    <w:altName w:val="Arial"/>
    <w:panose1 w:val="00000000000000000000"/>
    <w:charset w:val="00"/>
    <w:family w:val="swiss"/>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altName w:val="Cambria"/>
    <w:panose1 w:val="020B0604020202020204"/>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ZYRBUS+Frutiger-Cn">
    <w:altName w:val="Calibri"/>
    <w:panose1 w:val="020B0604020202020204"/>
    <w:charset w:val="00"/>
    <w:family w:val="swiss"/>
    <w:notTrueType/>
    <w:pitch w:val="default"/>
    <w:sig w:usb0="00000003" w:usb1="00000000" w:usb2="00000000" w:usb3="00000000" w:csb0="00000001" w:csb1="00000000"/>
  </w:font>
  <w:font w:name="AEJPON+BookmanOldStyle">
    <w:altName w:val="Bookman Old Style"/>
    <w:panose1 w:val="020B0604020202020204"/>
    <w:charset w:val="00"/>
    <w:family w:val="roman"/>
    <w:notTrueType/>
    <w:pitch w:val="default"/>
    <w:sig w:usb0="00000003" w:usb1="00000000" w:usb2="00000000" w:usb3="00000000" w:csb0="00000001" w:csb1="00000000"/>
  </w:font>
  <w:font w:name="Times">
    <w:panose1 w:val="00000500000000020000"/>
    <w:charset w:val="00"/>
    <w:family w:val="auto"/>
    <w:pitch w:val="variable"/>
    <w:sig w:usb0="E00002FF" w:usb1="5000205A" w:usb2="00000000" w:usb3="00000000" w:csb0="0000019F" w:csb1="00000000"/>
  </w:font>
  <w:font w:name="Sabon">
    <w:altName w:val="Calibri"/>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44AE6" w14:textId="77777777" w:rsidR="009C3AE8" w:rsidRDefault="009C3A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25</w:t>
        </w:r>
        <w:r>
          <w:rPr>
            <w:noProof/>
          </w:rPr>
          <w:fldChar w:fldCharType="end"/>
        </w:r>
      </w:p>
    </w:sdtContent>
  </w:sdt>
  <w:p w14:paraId="1B205F8D" w14:textId="77777777" w:rsidR="007F6D7A" w:rsidRDefault="007F6D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E6342E" w14:textId="77777777" w:rsidR="00623BB3" w:rsidRDefault="00623BB3" w:rsidP="00307DBE">
      <w:pPr>
        <w:spacing w:after="0" w:line="240" w:lineRule="auto"/>
      </w:pPr>
      <w:r>
        <w:separator/>
      </w:r>
    </w:p>
  </w:footnote>
  <w:footnote w:type="continuationSeparator" w:id="0">
    <w:p w14:paraId="7C739812" w14:textId="77777777" w:rsidR="00623BB3" w:rsidRDefault="00623BB3" w:rsidP="00307DBE">
      <w:pPr>
        <w:spacing w:after="0" w:line="240" w:lineRule="auto"/>
      </w:pPr>
      <w:r>
        <w:continuationSeparator/>
      </w:r>
    </w:p>
  </w:footnote>
  <w:footnote w:id="1">
    <w:p w14:paraId="0CE66028" w14:textId="77777777" w:rsidR="00F15850" w:rsidRPr="003A3C90" w:rsidRDefault="00F15850" w:rsidP="00F15850">
      <w:pPr>
        <w:pStyle w:val="FootnoteText"/>
        <w:rPr>
          <w:rFonts w:asciiTheme="minorHAnsi" w:hAnsiTheme="minorHAnsi"/>
          <w:i/>
          <w:iCs/>
        </w:rPr>
      </w:pPr>
      <w:r w:rsidRPr="003A3C90">
        <w:rPr>
          <w:rStyle w:val="FootnoteReference"/>
          <w:rFonts w:eastAsia="Times New Roman" w:cs="Times New Roman"/>
          <w:iCs/>
          <w:sz w:val="24"/>
          <w:szCs w:val="28"/>
        </w:rPr>
        <w:t>*</w:t>
      </w:r>
      <w:r w:rsidRPr="003A3C90">
        <w:t xml:space="preserve"> </w:t>
      </w:r>
      <w:r w:rsidRPr="003A3C90">
        <w:rPr>
          <w:rFonts w:asciiTheme="minorHAnsi" w:hAnsiTheme="minorHAnsi"/>
          <w:i/>
          <w:iCs/>
        </w:rPr>
        <w:t>Corresponding author.</w:t>
      </w:r>
    </w:p>
    <w:p w14:paraId="7D038CC2" w14:textId="77777777" w:rsidR="00F15850" w:rsidRPr="003A3C90" w:rsidRDefault="00F15850" w:rsidP="00F15850">
      <w:pPr>
        <w:pStyle w:val="FootnoteText"/>
        <w:rPr>
          <w:rFonts w:asciiTheme="minorHAnsi" w:hAnsiTheme="minorHAnsi"/>
        </w:rPr>
      </w:pPr>
      <w:r w:rsidRPr="003A3C90">
        <w:rPr>
          <w:rFonts w:asciiTheme="minorHAnsi" w:hAnsiTheme="minorHAnsi"/>
          <w:i/>
          <w:iCs/>
        </w:rPr>
        <w:t xml:space="preserve">E-mail address: </w:t>
      </w:r>
      <w:r w:rsidRPr="00492AF2">
        <w:rPr>
          <w:rFonts w:asciiTheme="minorHAnsi" w:hAnsiTheme="minorHAnsi" w:cstheme="minorHAnsi"/>
          <w:i/>
          <w:iCs/>
          <w:lang w:val="en-MY"/>
        </w:rPr>
        <w:t>rafeizah@ftv.upsi.edu.my</w:t>
      </w:r>
    </w:p>
    <w:p w14:paraId="0C3BF174" w14:textId="77777777" w:rsidR="00F15850" w:rsidRPr="003A3C90" w:rsidRDefault="00F15850" w:rsidP="00F15850">
      <w:pPr>
        <w:pStyle w:val="FootnoteText"/>
        <w:rPr>
          <w:rFonts w:asciiTheme="minorHAnsi" w:hAnsiTheme="minorHAnsi"/>
        </w:rPr>
      </w:pPr>
    </w:p>
    <w:p w14:paraId="72AAB618" w14:textId="549940C9" w:rsidR="00F15850" w:rsidRPr="005E71A6" w:rsidRDefault="00F15850" w:rsidP="00F15850">
      <w:pPr>
        <w:pStyle w:val="FootnoteText"/>
        <w:rPr>
          <w:rFonts w:asciiTheme="majorBidi" w:hAnsiTheme="majorBidi" w:cstheme="majorBidi"/>
          <w:lang w:val="en-SG"/>
        </w:rPr>
      </w:pPr>
      <w:r w:rsidRPr="005E71A6">
        <w:rPr>
          <w:rFonts w:asciiTheme="majorBidi" w:hAnsiTheme="majorBidi" w:cstheme="majorBidi"/>
          <w:lang w:val="en-SG"/>
        </w:rPr>
        <w:t>https://doi.org/10.37934/</w:t>
      </w:r>
      <w:r w:rsidR="00503435">
        <w:rPr>
          <w:rFonts w:asciiTheme="majorBidi" w:hAnsiTheme="majorBidi" w:cstheme="majorBidi"/>
          <w:lang w:val="en-SG"/>
        </w:rPr>
        <w:t>arsbs</w:t>
      </w:r>
      <w:r w:rsidRPr="005E71A6">
        <w:rPr>
          <w:rFonts w:asciiTheme="majorBidi" w:hAnsiTheme="majorBidi" w:cstheme="majorBidi"/>
          <w:lang w:val="en-SG"/>
        </w:rPr>
        <w:t>.</w:t>
      </w:r>
      <w:r w:rsidR="00503435">
        <w:rPr>
          <w:rFonts w:asciiTheme="majorBidi" w:hAnsiTheme="majorBidi" w:cstheme="majorBidi"/>
          <w:lang w:val="en-SG"/>
        </w:rPr>
        <w:t>42</w:t>
      </w:r>
      <w:r w:rsidRPr="005E71A6">
        <w:rPr>
          <w:rFonts w:asciiTheme="majorBidi" w:hAnsiTheme="majorBidi" w:cstheme="majorBidi"/>
          <w:lang w:val="en-SG"/>
        </w:rPr>
        <w:t>.</w:t>
      </w:r>
      <w:r w:rsidR="00503435">
        <w:rPr>
          <w:rFonts w:asciiTheme="majorBidi" w:hAnsiTheme="majorBidi" w:cstheme="majorBidi"/>
          <w:lang w:val="en-SG"/>
        </w:rPr>
        <w:t>1</w:t>
      </w:r>
      <w:r w:rsidRPr="005E71A6">
        <w:rPr>
          <w:rFonts w:asciiTheme="majorBidi" w:hAnsiTheme="majorBidi" w:cstheme="majorBidi"/>
          <w:lang w:val="en-SG"/>
        </w:rPr>
        <w:t>.</w:t>
      </w:r>
      <w:r w:rsidR="00503435">
        <w:rPr>
          <w:rFonts w:asciiTheme="majorBidi" w:hAnsiTheme="majorBidi" w:cstheme="majorBidi"/>
          <w:lang w:val="en-SG"/>
        </w:rPr>
        <w:t>356370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121D2D" w14:textId="77777777" w:rsidR="009C3AE8" w:rsidRDefault="009C3A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FFE38" w14:textId="4CBA5663" w:rsidR="001B63EE" w:rsidRDefault="001B63EE" w:rsidP="001B63EE">
    <w:pPr>
      <w:pBdr>
        <w:bottom w:val="single" w:sz="4" w:space="1" w:color="auto"/>
      </w:pBdr>
      <w:tabs>
        <w:tab w:val="center" w:pos="4680"/>
        <w:tab w:val="right" w:pos="9360"/>
      </w:tabs>
      <w:spacing w:after="0" w:line="240" w:lineRule="auto"/>
      <w:rPr>
        <w:rFonts w:ascii="Times New Roman" w:eastAsia="Calibri" w:hAnsi="Times New Roman" w:cs="Arial"/>
        <w:i/>
        <w:iCs/>
        <w:sz w:val="16"/>
        <w:szCs w:val="14"/>
        <w:lang w:val="en-GB"/>
      </w:rPr>
    </w:pPr>
    <w:r w:rsidRPr="00F65A71">
      <w:rPr>
        <w:rFonts w:ascii="Times New Roman" w:eastAsia="Calibri" w:hAnsi="Times New Roman" w:cs="Arial"/>
        <w:i/>
        <w:iCs/>
        <w:sz w:val="16"/>
        <w:szCs w:val="14"/>
      </w:rPr>
      <w:t xml:space="preserve">Journal of Advanced </w:t>
    </w:r>
    <w:r>
      <w:rPr>
        <w:rFonts w:ascii="Times New Roman" w:eastAsia="Calibri" w:hAnsi="Times New Roman" w:cs="Arial"/>
        <w:i/>
        <w:iCs/>
        <w:sz w:val="16"/>
        <w:szCs w:val="14"/>
        <w:lang w:val="en-GB"/>
      </w:rPr>
      <w:t xml:space="preserve">Research in Social and Behavioural Sciences </w:t>
    </w:r>
  </w:p>
  <w:p w14:paraId="1951AE2D" w14:textId="61A3967A" w:rsidR="007F6D7A" w:rsidRPr="004E2831" w:rsidRDefault="007F6D7A" w:rsidP="009E2B42">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Volum</w:t>
    </w:r>
    <w:r w:rsidRPr="00503435">
      <w:rPr>
        <w:rFonts w:ascii="Times New Roman" w:eastAsia="Calibri" w:hAnsi="Times New Roman" w:cs="Arial"/>
        <w:color w:val="000000" w:themeColor="text1"/>
        <w:sz w:val="16"/>
        <w:szCs w:val="14"/>
        <w:lang w:val="en-GB"/>
      </w:rPr>
      <w:t xml:space="preserve">e </w:t>
    </w:r>
    <w:r w:rsidR="00483F03" w:rsidRPr="00503435">
      <w:rPr>
        <w:rFonts w:ascii="Times New Roman" w:eastAsia="Calibri" w:hAnsi="Times New Roman" w:cs="Arial"/>
        <w:color w:val="000000" w:themeColor="text1"/>
        <w:sz w:val="16"/>
        <w:szCs w:val="14"/>
        <w:lang w:val="en-GB"/>
      </w:rPr>
      <w:t>4</w:t>
    </w:r>
    <w:r w:rsidR="00503435" w:rsidRPr="00503435">
      <w:rPr>
        <w:rFonts w:ascii="Times New Roman" w:eastAsia="Calibri" w:hAnsi="Times New Roman" w:cs="Arial"/>
        <w:color w:val="000000" w:themeColor="text1"/>
        <w:sz w:val="16"/>
        <w:szCs w:val="14"/>
        <w:lang w:val="en-GB"/>
      </w:rPr>
      <w:t>2</w:t>
    </w:r>
    <w:r w:rsidRPr="00503435">
      <w:rPr>
        <w:rFonts w:ascii="Times New Roman" w:eastAsia="Calibri" w:hAnsi="Times New Roman" w:cs="Arial"/>
        <w:color w:val="000000" w:themeColor="text1"/>
        <w:sz w:val="16"/>
        <w:szCs w:val="14"/>
        <w:lang w:val="en-GB"/>
      </w:rPr>
      <w:t xml:space="preserve">, Issue </w:t>
    </w:r>
    <w:r w:rsidR="00931A71" w:rsidRPr="00503435">
      <w:rPr>
        <w:rFonts w:ascii="Times New Roman" w:eastAsia="Calibri" w:hAnsi="Times New Roman" w:cs="Arial"/>
        <w:color w:val="000000" w:themeColor="text1"/>
        <w:sz w:val="16"/>
        <w:szCs w:val="14"/>
        <w:lang w:val="en-GB"/>
      </w:rPr>
      <w:t>1</w:t>
    </w:r>
    <w:r w:rsidRPr="00503435">
      <w:rPr>
        <w:rFonts w:ascii="Times New Roman" w:eastAsia="Calibri" w:hAnsi="Times New Roman" w:cs="Arial"/>
        <w:color w:val="000000" w:themeColor="text1"/>
        <w:sz w:val="16"/>
        <w:szCs w:val="14"/>
        <w:lang w:val="en-GB"/>
      </w:rPr>
      <w:t xml:space="preserve"> (202</w:t>
    </w:r>
    <w:r w:rsidR="00503435" w:rsidRPr="00503435">
      <w:rPr>
        <w:rFonts w:ascii="Times New Roman" w:eastAsia="Calibri" w:hAnsi="Times New Roman" w:cs="Arial"/>
        <w:color w:val="000000" w:themeColor="text1"/>
        <w:sz w:val="16"/>
        <w:szCs w:val="14"/>
        <w:lang w:val="en-GB"/>
      </w:rPr>
      <w:t>6</w:t>
    </w:r>
    <w:r w:rsidRPr="00503435">
      <w:rPr>
        <w:rFonts w:ascii="Times New Roman" w:eastAsia="Calibri" w:hAnsi="Times New Roman" w:cs="Arial"/>
        <w:color w:val="000000" w:themeColor="text1"/>
        <w:sz w:val="16"/>
        <w:szCs w:val="14"/>
        <w:lang w:val="en-GB"/>
      </w:rPr>
      <w:t xml:space="preserve">) </w:t>
    </w:r>
    <w:r w:rsidR="00503435" w:rsidRPr="00503435">
      <w:rPr>
        <w:rFonts w:ascii="Times New Roman" w:eastAsia="Calibri" w:hAnsi="Times New Roman" w:cs="Arial"/>
        <w:color w:val="000000" w:themeColor="text1"/>
        <w:sz w:val="16"/>
        <w:szCs w:val="14"/>
        <w:lang w:val="en-GB"/>
      </w:rPr>
      <w:t>356</w:t>
    </w:r>
    <w:r w:rsidRPr="00503435">
      <w:rPr>
        <w:rFonts w:ascii="Times New Roman" w:eastAsia="Calibri" w:hAnsi="Times New Roman" w:cs="Arial"/>
        <w:color w:val="000000" w:themeColor="text1"/>
        <w:sz w:val="16"/>
        <w:szCs w:val="14"/>
        <w:lang w:val="en-GB"/>
      </w:rPr>
      <w:t>-</w:t>
    </w:r>
    <w:r w:rsidR="00503435" w:rsidRPr="00503435">
      <w:rPr>
        <w:rFonts w:ascii="Times New Roman" w:eastAsia="Calibri" w:hAnsi="Times New Roman" w:cs="Arial"/>
        <w:color w:val="000000" w:themeColor="text1"/>
        <w:sz w:val="16"/>
        <w:szCs w:val="14"/>
        <w:lang w:val="en-GB"/>
      </w:rPr>
      <w:t>370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E23B6" w14:textId="05317EF5"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454CC85F" w14:textId="551AD236" w:rsidR="001B63EE" w:rsidRPr="003F5EA9" w:rsidRDefault="001B63EE" w:rsidP="001B63EE">
    <w:pPr>
      <w:tabs>
        <w:tab w:val="center" w:pos="4680"/>
        <w:tab w:val="right" w:pos="9360"/>
      </w:tabs>
      <w:spacing w:after="0" w:line="240" w:lineRule="auto"/>
      <w:jc w:val="center"/>
      <w:rPr>
        <w:rFonts w:ascii="Times New Roman" w:eastAsia="Calibri" w:hAnsi="Times New Roman" w:cs="Arial"/>
        <w:i/>
        <w:iCs/>
        <w:sz w:val="24"/>
        <w:lang w:val="en-GB"/>
      </w:rPr>
    </w:pPr>
    <w:bookmarkStart w:id="4" w:name="_Hlk48034642"/>
    <w:bookmarkStart w:id="5" w:name="_Hlk48034643"/>
    <w:r>
      <w:rPr>
        <w:rFonts w:ascii="Times New Roman" w:eastAsia="Calibri" w:hAnsi="Times New Roman" w:cs="Arial"/>
        <w:i/>
        <w:iCs/>
        <w:sz w:val="16"/>
        <w:szCs w:val="14"/>
        <w:lang w:val="en-GB"/>
      </w:rPr>
      <w:t>Journal of Advanced Research in Social and Be</w:t>
    </w:r>
    <w:r w:rsidRPr="00503435">
      <w:rPr>
        <w:rFonts w:ascii="Times New Roman" w:eastAsia="Calibri" w:hAnsi="Times New Roman" w:cs="Arial"/>
        <w:i/>
        <w:iCs/>
        <w:color w:val="000000" w:themeColor="text1"/>
        <w:sz w:val="16"/>
        <w:szCs w:val="14"/>
        <w:lang w:val="en-GB"/>
      </w:rPr>
      <w:t xml:space="preserve">havioural Sciences </w:t>
    </w:r>
    <w:r w:rsidR="00483F03" w:rsidRPr="00503435">
      <w:rPr>
        <w:rFonts w:ascii="Times New Roman" w:eastAsia="Calibri" w:hAnsi="Times New Roman" w:cs="Arial"/>
        <w:color w:val="000000" w:themeColor="text1"/>
        <w:sz w:val="16"/>
        <w:szCs w:val="14"/>
        <w:lang w:val="en-GB"/>
      </w:rPr>
      <w:t>4</w:t>
    </w:r>
    <w:r w:rsidR="00503435" w:rsidRPr="00503435">
      <w:rPr>
        <w:rFonts w:ascii="Times New Roman" w:eastAsia="Calibri" w:hAnsi="Times New Roman" w:cs="Arial"/>
        <w:color w:val="000000" w:themeColor="text1"/>
        <w:sz w:val="16"/>
        <w:szCs w:val="14"/>
        <w:lang w:val="en-GB"/>
      </w:rPr>
      <w:t>2</w:t>
    </w:r>
    <w:r w:rsidRPr="00503435">
      <w:rPr>
        <w:rFonts w:ascii="Times New Roman" w:eastAsia="Calibri" w:hAnsi="Times New Roman" w:cs="Arial"/>
        <w:color w:val="000000" w:themeColor="text1"/>
        <w:sz w:val="16"/>
        <w:szCs w:val="14"/>
        <w:lang w:val="en-GB"/>
      </w:rPr>
      <w:t xml:space="preserve">, Issue </w:t>
    </w:r>
    <w:r w:rsidR="00931A71" w:rsidRPr="00503435">
      <w:rPr>
        <w:rFonts w:ascii="Times New Roman" w:eastAsia="Calibri" w:hAnsi="Times New Roman" w:cs="Arial"/>
        <w:color w:val="000000" w:themeColor="text1"/>
        <w:sz w:val="16"/>
        <w:szCs w:val="14"/>
        <w:lang w:val="en-GB"/>
      </w:rPr>
      <w:t>1</w:t>
    </w:r>
    <w:r w:rsidRPr="00503435">
      <w:rPr>
        <w:rFonts w:ascii="Times New Roman" w:eastAsia="Calibri" w:hAnsi="Times New Roman" w:cs="Arial"/>
        <w:color w:val="000000" w:themeColor="text1"/>
        <w:sz w:val="16"/>
        <w:szCs w:val="14"/>
        <w:lang w:val="en-GB"/>
      </w:rPr>
      <w:t xml:space="preserve"> (202</w:t>
    </w:r>
    <w:r w:rsidR="00503435" w:rsidRPr="00503435">
      <w:rPr>
        <w:rFonts w:ascii="Times New Roman" w:eastAsia="Calibri" w:hAnsi="Times New Roman" w:cs="Arial"/>
        <w:color w:val="000000" w:themeColor="text1"/>
        <w:sz w:val="16"/>
        <w:szCs w:val="14"/>
        <w:lang w:val="en-GB"/>
      </w:rPr>
      <w:t>6</w:t>
    </w:r>
    <w:r w:rsidRPr="00503435">
      <w:rPr>
        <w:rFonts w:ascii="Times New Roman" w:eastAsia="Calibri" w:hAnsi="Times New Roman" w:cs="Arial"/>
        <w:color w:val="000000" w:themeColor="text1"/>
        <w:sz w:val="16"/>
        <w:szCs w:val="14"/>
        <w:lang w:val="en-GB"/>
      </w:rPr>
      <w:t xml:space="preserve">) </w:t>
    </w:r>
    <w:r w:rsidR="00503435" w:rsidRPr="00503435">
      <w:rPr>
        <w:rFonts w:ascii="Times New Roman" w:eastAsia="Calibri" w:hAnsi="Times New Roman" w:cs="Arial"/>
        <w:color w:val="000000" w:themeColor="text1"/>
        <w:sz w:val="16"/>
        <w:szCs w:val="14"/>
        <w:lang w:val="en-GB"/>
      </w:rPr>
      <w:t>356</w:t>
    </w:r>
    <w:r w:rsidRPr="00503435">
      <w:rPr>
        <w:rFonts w:ascii="Times New Roman" w:eastAsia="Calibri" w:hAnsi="Times New Roman" w:cs="Arial"/>
        <w:color w:val="000000" w:themeColor="text1"/>
        <w:sz w:val="16"/>
        <w:szCs w:val="14"/>
        <w:lang w:val="en-GB"/>
      </w:rPr>
      <w:t>-</w:t>
    </w:r>
    <w:bookmarkEnd w:id="4"/>
    <w:bookmarkEnd w:id="5"/>
    <w:r w:rsidR="00503435" w:rsidRPr="00503435">
      <w:rPr>
        <w:rFonts w:ascii="Times New Roman" w:eastAsia="Calibri" w:hAnsi="Times New Roman" w:cs="Arial"/>
        <w:color w:val="000000" w:themeColor="text1"/>
        <w:sz w:val="16"/>
        <w:szCs w:val="14"/>
        <w:lang w:val="en-GB"/>
      </w:rPr>
      <w:t>370</w:t>
    </w:r>
  </w:p>
  <w:p w14:paraId="124CBCCF" w14:textId="2DAFC6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4770093"/>
    <w:multiLevelType w:val="hybridMultilevel"/>
    <w:tmpl w:val="4070790E"/>
    <w:lvl w:ilvl="0" w:tplc="FFFFFFFF">
      <w:start w:val="1"/>
      <w:numFmt w:val="decimal"/>
      <w:lvlText w:val="%1."/>
      <w:lvlJc w:val="left"/>
      <w:pPr>
        <w:ind w:left="245" w:hanging="360"/>
      </w:pPr>
      <w:rPr>
        <w:rFonts w:hint="default"/>
      </w:rPr>
    </w:lvl>
    <w:lvl w:ilvl="1" w:tplc="FFFFFFFF" w:tentative="1">
      <w:start w:val="1"/>
      <w:numFmt w:val="lowerLetter"/>
      <w:lvlText w:val="%2."/>
      <w:lvlJc w:val="left"/>
      <w:pPr>
        <w:ind w:left="965" w:hanging="360"/>
      </w:pPr>
    </w:lvl>
    <w:lvl w:ilvl="2" w:tplc="FFFFFFFF" w:tentative="1">
      <w:start w:val="1"/>
      <w:numFmt w:val="lowerRoman"/>
      <w:lvlText w:val="%3."/>
      <w:lvlJc w:val="right"/>
      <w:pPr>
        <w:ind w:left="1685" w:hanging="180"/>
      </w:pPr>
    </w:lvl>
    <w:lvl w:ilvl="3" w:tplc="FFFFFFFF" w:tentative="1">
      <w:start w:val="1"/>
      <w:numFmt w:val="decimal"/>
      <w:lvlText w:val="%4."/>
      <w:lvlJc w:val="left"/>
      <w:pPr>
        <w:ind w:left="2405" w:hanging="360"/>
      </w:pPr>
    </w:lvl>
    <w:lvl w:ilvl="4" w:tplc="FFFFFFFF" w:tentative="1">
      <w:start w:val="1"/>
      <w:numFmt w:val="lowerLetter"/>
      <w:lvlText w:val="%5."/>
      <w:lvlJc w:val="left"/>
      <w:pPr>
        <w:ind w:left="3125" w:hanging="360"/>
      </w:pPr>
    </w:lvl>
    <w:lvl w:ilvl="5" w:tplc="FFFFFFFF" w:tentative="1">
      <w:start w:val="1"/>
      <w:numFmt w:val="lowerRoman"/>
      <w:lvlText w:val="%6."/>
      <w:lvlJc w:val="right"/>
      <w:pPr>
        <w:ind w:left="3845" w:hanging="180"/>
      </w:pPr>
    </w:lvl>
    <w:lvl w:ilvl="6" w:tplc="FFFFFFFF" w:tentative="1">
      <w:start w:val="1"/>
      <w:numFmt w:val="decimal"/>
      <w:lvlText w:val="%7."/>
      <w:lvlJc w:val="left"/>
      <w:pPr>
        <w:ind w:left="4565" w:hanging="360"/>
      </w:pPr>
    </w:lvl>
    <w:lvl w:ilvl="7" w:tplc="FFFFFFFF" w:tentative="1">
      <w:start w:val="1"/>
      <w:numFmt w:val="lowerLetter"/>
      <w:lvlText w:val="%8."/>
      <w:lvlJc w:val="left"/>
      <w:pPr>
        <w:ind w:left="5285" w:hanging="360"/>
      </w:pPr>
    </w:lvl>
    <w:lvl w:ilvl="8" w:tplc="FFFFFFFF" w:tentative="1">
      <w:start w:val="1"/>
      <w:numFmt w:val="lowerRoman"/>
      <w:lvlText w:val="%9."/>
      <w:lvlJc w:val="right"/>
      <w:pPr>
        <w:ind w:left="6005" w:hanging="180"/>
      </w:pPr>
    </w:lvl>
  </w:abstractNum>
  <w:abstractNum w:abstractNumId="4" w15:restartNumberingAfterBreak="0">
    <w:nsid w:val="05FA7941"/>
    <w:multiLevelType w:val="multilevel"/>
    <w:tmpl w:val="620AAE84"/>
    <w:lvl w:ilvl="0">
      <w:start w:val="1"/>
      <w:numFmt w:val="decimal"/>
      <w:lvlText w:val="%1."/>
      <w:lvlJc w:val="left"/>
      <w:pPr>
        <w:ind w:left="1138" w:hanging="57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67D160B"/>
    <w:multiLevelType w:val="hybridMultilevel"/>
    <w:tmpl w:val="BBCE7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7F4758"/>
    <w:multiLevelType w:val="hybridMultilevel"/>
    <w:tmpl w:val="91A85C32"/>
    <w:lvl w:ilvl="0" w:tplc="2864FD42">
      <w:start w:val="1"/>
      <w:numFmt w:val="decimal"/>
      <w:lvlText w:val="%1."/>
      <w:lvlJc w:val="left"/>
      <w:pPr>
        <w:ind w:left="245" w:hanging="360"/>
      </w:pPr>
      <w:rPr>
        <w:rFonts w:hint="default"/>
      </w:rPr>
    </w:lvl>
    <w:lvl w:ilvl="1" w:tplc="44090019" w:tentative="1">
      <w:start w:val="1"/>
      <w:numFmt w:val="lowerLetter"/>
      <w:lvlText w:val="%2."/>
      <w:lvlJc w:val="left"/>
      <w:pPr>
        <w:ind w:left="965" w:hanging="360"/>
      </w:pPr>
    </w:lvl>
    <w:lvl w:ilvl="2" w:tplc="4409001B" w:tentative="1">
      <w:start w:val="1"/>
      <w:numFmt w:val="lowerRoman"/>
      <w:lvlText w:val="%3."/>
      <w:lvlJc w:val="right"/>
      <w:pPr>
        <w:ind w:left="1685" w:hanging="180"/>
      </w:pPr>
    </w:lvl>
    <w:lvl w:ilvl="3" w:tplc="4409000F" w:tentative="1">
      <w:start w:val="1"/>
      <w:numFmt w:val="decimal"/>
      <w:lvlText w:val="%4."/>
      <w:lvlJc w:val="left"/>
      <w:pPr>
        <w:ind w:left="2405" w:hanging="360"/>
      </w:pPr>
    </w:lvl>
    <w:lvl w:ilvl="4" w:tplc="44090019" w:tentative="1">
      <w:start w:val="1"/>
      <w:numFmt w:val="lowerLetter"/>
      <w:lvlText w:val="%5."/>
      <w:lvlJc w:val="left"/>
      <w:pPr>
        <w:ind w:left="3125" w:hanging="360"/>
      </w:pPr>
    </w:lvl>
    <w:lvl w:ilvl="5" w:tplc="4409001B" w:tentative="1">
      <w:start w:val="1"/>
      <w:numFmt w:val="lowerRoman"/>
      <w:lvlText w:val="%6."/>
      <w:lvlJc w:val="right"/>
      <w:pPr>
        <w:ind w:left="3845" w:hanging="180"/>
      </w:pPr>
    </w:lvl>
    <w:lvl w:ilvl="6" w:tplc="4409000F" w:tentative="1">
      <w:start w:val="1"/>
      <w:numFmt w:val="decimal"/>
      <w:lvlText w:val="%7."/>
      <w:lvlJc w:val="left"/>
      <w:pPr>
        <w:ind w:left="4565" w:hanging="360"/>
      </w:pPr>
    </w:lvl>
    <w:lvl w:ilvl="7" w:tplc="44090019" w:tentative="1">
      <w:start w:val="1"/>
      <w:numFmt w:val="lowerLetter"/>
      <w:lvlText w:val="%8."/>
      <w:lvlJc w:val="left"/>
      <w:pPr>
        <w:ind w:left="5285" w:hanging="360"/>
      </w:pPr>
    </w:lvl>
    <w:lvl w:ilvl="8" w:tplc="4409001B" w:tentative="1">
      <w:start w:val="1"/>
      <w:numFmt w:val="lowerRoman"/>
      <w:lvlText w:val="%9."/>
      <w:lvlJc w:val="right"/>
      <w:pPr>
        <w:ind w:left="6005" w:hanging="180"/>
      </w:pPr>
    </w:lvl>
  </w:abstractNum>
  <w:abstractNum w:abstractNumId="7" w15:restartNumberingAfterBreak="0">
    <w:nsid w:val="0E7B44B9"/>
    <w:multiLevelType w:val="hybridMultilevel"/>
    <w:tmpl w:val="8570BBCC"/>
    <w:lvl w:ilvl="0" w:tplc="44090019">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9"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10677542"/>
    <w:multiLevelType w:val="hybridMultilevel"/>
    <w:tmpl w:val="805A9A6C"/>
    <w:lvl w:ilvl="0" w:tplc="079C5CC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11E9404D"/>
    <w:multiLevelType w:val="multilevel"/>
    <w:tmpl w:val="2C4263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EA5950"/>
    <w:multiLevelType w:val="hybridMultilevel"/>
    <w:tmpl w:val="32C632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747E26"/>
    <w:multiLevelType w:val="hybridMultilevel"/>
    <w:tmpl w:val="A9F45FAC"/>
    <w:lvl w:ilvl="0" w:tplc="44090019">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A34BB8"/>
    <w:multiLevelType w:val="multilevel"/>
    <w:tmpl w:val="C4EC30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1CBB5BCA"/>
    <w:multiLevelType w:val="hybridMultilevel"/>
    <w:tmpl w:val="33048C12"/>
    <w:lvl w:ilvl="0" w:tplc="4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D160134"/>
    <w:multiLevelType w:val="hybridMultilevel"/>
    <w:tmpl w:val="02B41B90"/>
    <w:lvl w:ilvl="0" w:tplc="CDC6C6E2">
      <w:start w:val="1"/>
      <w:numFmt w:val="lowerLetter"/>
      <w:lvlText w:val="%1)"/>
      <w:lvlJc w:val="left"/>
      <w:pPr>
        <w:ind w:left="1440" w:hanging="360"/>
      </w:pPr>
      <w:rPr>
        <w:rFonts w:ascii="Times New Roman" w:eastAsiaTheme="minorHAnsi" w:hAnsi="Times New Roman" w:cs="Times New Roman" w:hint="default"/>
      </w:rPr>
    </w:lvl>
    <w:lvl w:ilvl="1" w:tplc="44090019">
      <w:start w:val="1"/>
      <w:numFmt w:val="lowerLetter"/>
      <w:lvlText w:val="%2."/>
      <w:lvlJc w:val="left"/>
      <w:pPr>
        <w:ind w:left="2160" w:hanging="360"/>
      </w:pPr>
    </w:lvl>
    <w:lvl w:ilvl="2" w:tplc="4409001B">
      <w:start w:val="1"/>
      <w:numFmt w:val="lowerRoman"/>
      <w:lvlText w:val="%3."/>
      <w:lvlJc w:val="right"/>
      <w:pPr>
        <w:ind w:left="2880" w:hanging="180"/>
      </w:pPr>
    </w:lvl>
    <w:lvl w:ilvl="3" w:tplc="4409000F">
      <w:start w:val="1"/>
      <w:numFmt w:val="decimal"/>
      <w:lvlText w:val="%4."/>
      <w:lvlJc w:val="left"/>
      <w:pPr>
        <w:ind w:left="3600" w:hanging="360"/>
      </w:pPr>
    </w:lvl>
    <w:lvl w:ilvl="4" w:tplc="44090019">
      <w:start w:val="1"/>
      <w:numFmt w:val="lowerLetter"/>
      <w:lvlText w:val="%5."/>
      <w:lvlJc w:val="left"/>
      <w:pPr>
        <w:ind w:left="4320" w:hanging="360"/>
      </w:pPr>
    </w:lvl>
    <w:lvl w:ilvl="5" w:tplc="4409001B">
      <w:start w:val="1"/>
      <w:numFmt w:val="lowerRoman"/>
      <w:lvlText w:val="%6."/>
      <w:lvlJc w:val="right"/>
      <w:pPr>
        <w:ind w:left="5040" w:hanging="180"/>
      </w:pPr>
    </w:lvl>
    <w:lvl w:ilvl="6" w:tplc="4409000F">
      <w:start w:val="1"/>
      <w:numFmt w:val="decimal"/>
      <w:lvlText w:val="%7."/>
      <w:lvlJc w:val="left"/>
      <w:pPr>
        <w:ind w:left="5760" w:hanging="360"/>
      </w:pPr>
    </w:lvl>
    <w:lvl w:ilvl="7" w:tplc="44090019">
      <w:start w:val="1"/>
      <w:numFmt w:val="lowerLetter"/>
      <w:lvlText w:val="%8."/>
      <w:lvlJc w:val="left"/>
      <w:pPr>
        <w:ind w:left="6480" w:hanging="360"/>
      </w:pPr>
    </w:lvl>
    <w:lvl w:ilvl="8" w:tplc="4409001B">
      <w:start w:val="1"/>
      <w:numFmt w:val="lowerRoman"/>
      <w:lvlText w:val="%9."/>
      <w:lvlJc w:val="right"/>
      <w:pPr>
        <w:ind w:left="7200" w:hanging="180"/>
      </w:pPr>
    </w:lvl>
  </w:abstractNum>
  <w:abstractNum w:abstractNumId="22" w15:restartNumberingAfterBreak="0">
    <w:nsid w:val="24592F13"/>
    <w:multiLevelType w:val="multilevel"/>
    <w:tmpl w:val="747C46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24" w15:restartNumberingAfterBreak="0">
    <w:nsid w:val="280B5BC1"/>
    <w:multiLevelType w:val="multilevel"/>
    <w:tmpl w:val="07BC1FB8"/>
    <w:lvl w:ilvl="0">
      <w:start w:val="1"/>
      <w:numFmt w:val="decimal"/>
      <w:lvlText w:val="%1."/>
      <w:lvlJc w:val="left"/>
      <w:pPr>
        <w:ind w:left="360" w:hanging="360"/>
      </w:pPr>
      <w:rPr>
        <w:rFonts w:asciiTheme="minorHAnsi" w:eastAsia="Palatino" w:hAnsiTheme="minorHAnsi" w:cstheme="minorHAnsi" w:hint="default"/>
        <w:b/>
        <w:color w:val="000000"/>
        <w:sz w:val="24"/>
        <w:szCs w:val="24"/>
      </w:r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28433F88"/>
    <w:multiLevelType w:val="hybridMultilevel"/>
    <w:tmpl w:val="B6C06258"/>
    <w:lvl w:ilvl="0" w:tplc="46DA766C">
      <w:start w:val="1"/>
      <w:numFmt w:val="decimal"/>
      <w:lvlText w:val="%1."/>
      <w:lvlJc w:val="left"/>
      <w:pPr>
        <w:ind w:left="720" w:hanging="360"/>
      </w:pPr>
      <w:rPr>
        <w:rFonts w:hint="default"/>
        <w:b w:val="0"/>
        <w:bCs/>
        <w:i/>
        <w:iCs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8B56B26"/>
    <w:multiLevelType w:val="hybridMultilevel"/>
    <w:tmpl w:val="FBDE1B86"/>
    <w:lvl w:ilvl="0" w:tplc="4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2BFA5BBB"/>
    <w:multiLevelType w:val="multilevel"/>
    <w:tmpl w:val="9FF4D822"/>
    <w:lvl w:ilvl="0">
      <w:start w:val="5"/>
      <w:numFmt w:val="decimal"/>
      <w:lvlText w:val="%1."/>
      <w:lvlJc w:val="left"/>
      <w:pPr>
        <w:ind w:left="72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0" w15:restartNumberingAfterBreak="0">
    <w:nsid w:val="2DB35E5D"/>
    <w:multiLevelType w:val="hybridMultilevel"/>
    <w:tmpl w:val="CE448A6E"/>
    <w:lvl w:ilvl="0" w:tplc="44090019">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1"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32" w15:restartNumberingAfterBreak="0">
    <w:nsid w:val="2EC85945"/>
    <w:multiLevelType w:val="hybridMultilevel"/>
    <w:tmpl w:val="F52A003E"/>
    <w:lvl w:ilvl="0" w:tplc="47306ED2">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3" w15:restartNumberingAfterBreak="0">
    <w:nsid w:val="2F476EF3"/>
    <w:multiLevelType w:val="multilevel"/>
    <w:tmpl w:val="3ADC9B1E"/>
    <w:lvl w:ilvl="0">
      <w:start w:val="1"/>
      <w:numFmt w:val="decimal"/>
      <w:lvlText w:val="%1."/>
      <w:lvlJc w:val="left"/>
      <w:pPr>
        <w:ind w:left="360" w:hanging="360"/>
      </w:pPr>
      <w:rPr>
        <w:rFonts w:ascii="Palatino" w:eastAsia="Palatino" w:hAnsi="Palatino" w:cs="Palatino"/>
        <w:b/>
        <w:bCs/>
        <w:color w:val="000000"/>
        <w:sz w:val="24"/>
        <w:szCs w:val="24"/>
      </w:r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4" w15:restartNumberingAfterBreak="0">
    <w:nsid w:val="30A14112"/>
    <w:multiLevelType w:val="hybridMultilevel"/>
    <w:tmpl w:val="4070790E"/>
    <w:lvl w:ilvl="0" w:tplc="E6D66070">
      <w:start w:val="1"/>
      <w:numFmt w:val="decimal"/>
      <w:lvlText w:val="%1."/>
      <w:lvlJc w:val="left"/>
      <w:pPr>
        <w:ind w:left="245" w:hanging="360"/>
      </w:pPr>
      <w:rPr>
        <w:rFonts w:hint="default"/>
      </w:rPr>
    </w:lvl>
    <w:lvl w:ilvl="1" w:tplc="44090019" w:tentative="1">
      <w:start w:val="1"/>
      <w:numFmt w:val="lowerLetter"/>
      <w:lvlText w:val="%2."/>
      <w:lvlJc w:val="left"/>
      <w:pPr>
        <w:ind w:left="965" w:hanging="360"/>
      </w:pPr>
    </w:lvl>
    <w:lvl w:ilvl="2" w:tplc="4409001B" w:tentative="1">
      <w:start w:val="1"/>
      <w:numFmt w:val="lowerRoman"/>
      <w:lvlText w:val="%3."/>
      <w:lvlJc w:val="right"/>
      <w:pPr>
        <w:ind w:left="1685" w:hanging="180"/>
      </w:pPr>
    </w:lvl>
    <w:lvl w:ilvl="3" w:tplc="4409000F" w:tentative="1">
      <w:start w:val="1"/>
      <w:numFmt w:val="decimal"/>
      <w:lvlText w:val="%4."/>
      <w:lvlJc w:val="left"/>
      <w:pPr>
        <w:ind w:left="2405" w:hanging="360"/>
      </w:pPr>
    </w:lvl>
    <w:lvl w:ilvl="4" w:tplc="44090019" w:tentative="1">
      <w:start w:val="1"/>
      <w:numFmt w:val="lowerLetter"/>
      <w:lvlText w:val="%5."/>
      <w:lvlJc w:val="left"/>
      <w:pPr>
        <w:ind w:left="3125" w:hanging="360"/>
      </w:pPr>
    </w:lvl>
    <w:lvl w:ilvl="5" w:tplc="4409001B" w:tentative="1">
      <w:start w:val="1"/>
      <w:numFmt w:val="lowerRoman"/>
      <w:lvlText w:val="%6."/>
      <w:lvlJc w:val="right"/>
      <w:pPr>
        <w:ind w:left="3845" w:hanging="180"/>
      </w:pPr>
    </w:lvl>
    <w:lvl w:ilvl="6" w:tplc="4409000F" w:tentative="1">
      <w:start w:val="1"/>
      <w:numFmt w:val="decimal"/>
      <w:lvlText w:val="%7."/>
      <w:lvlJc w:val="left"/>
      <w:pPr>
        <w:ind w:left="4565" w:hanging="360"/>
      </w:pPr>
    </w:lvl>
    <w:lvl w:ilvl="7" w:tplc="44090019" w:tentative="1">
      <w:start w:val="1"/>
      <w:numFmt w:val="lowerLetter"/>
      <w:lvlText w:val="%8."/>
      <w:lvlJc w:val="left"/>
      <w:pPr>
        <w:ind w:left="5285" w:hanging="360"/>
      </w:pPr>
    </w:lvl>
    <w:lvl w:ilvl="8" w:tplc="4409001B" w:tentative="1">
      <w:start w:val="1"/>
      <w:numFmt w:val="lowerRoman"/>
      <w:lvlText w:val="%9."/>
      <w:lvlJc w:val="right"/>
      <w:pPr>
        <w:ind w:left="6005" w:hanging="180"/>
      </w:pPr>
    </w:lvl>
  </w:abstractNum>
  <w:abstractNum w:abstractNumId="35"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497428C"/>
    <w:multiLevelType w:val="multilevel"/>
    <w:tmpl w:val="034497AE"/>
    <w:lvl w:ilvl="0">
      <w:start w:val="1"/>
      <w:numFmt w:val="decimal"/>
      <w:lvlText w:val="[%1]"/>
      <w:lvlJc w:val="left"/>
      <w:pPr>
        <w:ind w:left="1050" w:hanging="420"/>
      </w:pPr>
      <w:rPr>
        <w:rFonts w:asciiTheme="minorHAnsi" w:eastAsia="Times New Roman" w:hAnsiTheme="minorHAnsi" w:cstheme="minorHAnsi" w:hint="default"/>
        <w:strike w:val="0"/>
        <w:color w:val="auto"/>
        <w:sz w:val="20"/>
        <w:szCs w:val="20"/>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37"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38"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9" w15:restartNumberingAfterBreak="0">
    <w:nsid w:val="3AD25006"/>
    <w:multiLevelType w:val="hybridMultilevel"/>
    <w:tmpl w:val="8AD451F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0" w15:restartNumberingAfterBreak="0">
    <w:nsid w:val="3AD958B6"/>
    <w:multiLevelType w:val="hybridMultilevel"/>
    <w:tmpl w:val="AC26D9FC"/>
    <w:lvl w:ilvl="0" w:tplc="E7C61E9C">
      <w:start w:val="1"/>
      <w:numFmt w:val="lowerRoman"/>
      <w:lvlText w:val="%1."/>
      <w:lvlJc w:val="left"/>
      <w:pPr>
        <w:ind w:left="720" w:hanging="360"/>
      </w:pPr>
      <w:rPr>
        <w:rFonts w:hint="default"/>
        <w:sz w:val="24"/>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1" w15:restartNumberingAfterBreak="0">
    <w:nsid w:val="3F7F2278"/>
    <w:multiLevelType w:val="multilevel"/>
    <w:tmpl w:val="7CDEF33E"/>
    <w:lvl w:ilvl="0">
      <w:start w:val="1"/>
      <w:numFmt w:val="decimal"/>
      <w:lvlText w:val="%1."/>
      <w:lvlJc w:val="left"/>
      <w:pPr>
        <w:ind w:left="720" w:hanging="360"/>
      </w:p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461676D1"/>
    <w:multiLevelType w:val="hybridMultilevel"/>
    <w:tmpl w:val="A84E2C00"/>
    <w:lvl w:ilvl="0" w:tplc="C3D8A844">
      <w:start w:val="1"/>
      <w:numFmt w:val="decimal"/>
      <w:lvlText w:val="[%1]"/>
      <w:lvlJc w:val="left"/>
      <w:pPr>
        <w:ind w:left="547" w:hanging="547"/>
      </w:pPr>
      <w:rPr>
        <w:rFonts w:asciiTheme="minorHAnsi" w:hAnsiTheme="minorHAnsi" w:cstheme="minorHAnsi" w:hint="default"/>
        <w:b w:val="0"/>
        <w:bCs w:val="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490A46DB"/>
    <w:multiLevelType w:val="multilevel"/>
    <w:tmpl w:val="EF6CC04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A265835"/>
    <w:multiLevelType w:val="hybridMultilevel"/>
    <w:tmpl w:val="E8E4FAAC"/>
    <w:lvl w:ilvl="0" w:tplc="FDA8C872">
      <w:start w:val="4"/>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4C923A8D"/>
    <w:multiLevelType w:val="hybridMultilevel"/>
    <w:tmpl w:val="9DCE881A"/>
    <w:lvl w:ilvl="0" w:tplc="4409000F">
      <w:start w:val="1"/>
      <w:numFmt w:val="decimal"/>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47" w15:restartNumberingAfterBreak="0">
    <w:nsid w:val="4FF0026B"/>
    <w:multiLevelType w:val="hybridMultilevel"/>
    <w:tmpl w:val="E9E48586"/>
    <w:lvl w:ilvl="0" w:tplc="079C5CC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2960091"/>
    <w:multiLevelType w:val="multilevel"/>
    <w:tmpl w:val="CA8E3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2FF3ADD"/>
    <w:multiLevelType w:val="hybridMultilevel"/>
    <w:tmpl w:val="A022C740"/>
    <w:lvl w:ilvl="0" w:tplc="E682C868">
      <w:start w:val="1"/>
      <w:numFmt w:val="lowerLetter"/>
      <w:lvlText w:val="%1)"/>
      <w:lvlJc w:val="left"/>
      <w:pPr>
        <w:ind w:left="1080" w:hanging="360"/>
      </w:pPr>
      <w:rPr>
        <w:rFonts w:eastAsiaTheme="minorHAnsi"/>
      </w:rPr>
    </w:lvl>
    <w:lvl w:ilvl="1" w:tplc="44090019">
      <w:start w:val="1"/>
      <w:numFmt w:val="lowerLetter"/>
      <w:lvlText w:val="%2."/>
      <w:lvlJc w:val="left"/>
      <w:pPr>
        <w:ind w:left="1800" w:hanging="360"/>
      </w:pPr>
    </w:lvl>
    <w:lvl w:ilvl="2" w:tplc="4409001B">
      <w:start w:val="1"/>
      <w:numFmt w:val="lowerRoman"/>
      <w:lvlText w:val="%3."/>
      <w:lvlJc w:val="right"/>
      <w:pPr>
        <w:ind w:left="2520" w:hanging="180"/>
      </w:pPr>
    </w:lvl>
    <w:lvl w:ilvl="3" w:tplc="4409000F">
      <w:start w:val="1"/>
      <w:numFmt w:val="decimal"/>
      <w:lvlText w:val="%4."/>
      <w:lvlJc w:val="left"/>
      <w:pPr>
        <w:ind w:left="3240" w:hanging="360"/>
      </w:pPr>
    </w:lvl>
    <w:lvl w:ilvl="4" w:tplc="44090019">
      <w:start w:val="1"/>
      <w:numFmt w:val="lowerLetter"/>
      <w:lvlText w:val="%5."/>
      <w:lvlJc w:val="left"/>
      <w:pPr>
        <w:ind w:left="3960" w:hanging="360"/>
      </w:pPr>
    </w:lvl>
    <w:lvl w:ilvl="5" w:tplc="4409001B">
      <w:start w:val="1"/>
      <w:numFmt w:val="lowerRoman"/>
      <w:lvlText w:val="%6."/>
      <w:lvlJc w:val="right"/>
      <w:pPr>
        <w:ind w:left="4680" w:hanging="180"/>
      </w:pPr>
    </w:lvl>
    <w:lvl w:ilvl="6" w:tplc="4409000F">
      <w:start w:val="1"/>
      <w:numFmt w:val="decimal"/>
      <w:lvlText w:val="%7."/>
      <w:lvlJc w:val="left"/>
      <w:pPr>
        <w:ind w:left="5400" w:hanging="360"/>
      </w:pPr>
    </w:lvl>
    <w:lvl w:ilvl="7" w:tplc="44090019">
      <w:start w:val="1"/>
      <w:numFmt w:val="lowerLetter"/>
      <w:lvlText w:val="%8."/>
      <w:lvlJc w:val="left"/>
      <w:pPr>
        <w:ind w:left="6120" w:hanging="360"/>
      </w:pPr>
    </w:lvl>
    <w:lvl w:ilvl="8" w:tplc="4409001B">
      <w:start w:val="1"/>
      <w:numFmt w:val="lowerRoman"/>
      <w:lvlText w:val="%9."/>
      <w:lvlJc w:val="right"/>
      <w:pPr>
        <w:ind w:left="6840" w:hanging="180"/>
      </w:pPr>
    </w:lvl>
  </w:abstractNum>
  <w:abstractNum w:abstractNumId="50"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54AE706B"/>
    <w:multiLevelType w:val="hybridMultilevel"/>
    <w:tmpl w:val="23D887DC"/>
    <w:lvl w:ilvl="0" w:tplc="62B88E14">
      <w:start w:val="1"/>
      <w:numFmt w:val="decimal"/>
      <w:lvlText w:val="[%1]"/>
      <w:lvlJc w:val="left"/>
      <w:pPr>
        <w:ind w:left="3240" w:hanging="360"/>
      </w:pPr>
      <w:rPr>
        <w:rFonts w:hint="default"/>
      </w:rPr>
    </w:lvl>
    <w:lvl w:ilvl="1" w:tplc="44090019" w:tentative="1">
      <w:start w:val="1"/>
      <w:numFmt w:val="lowerLetter"/>
      <w:lvlText w:val="%2."/>
      <w:lvlJc w:val="left"/>
      <w:pPr>
        <w:ind w:left="3960" w:hanging="360"/>
      </w:pPr>
    </w:lvl>
    <w:lvl w:ilvl="2" w:tplc="4409001B" w:tentative="1">
      <w:start w:val="1"/>
      <w:numFmt w:val="lowerRoman"/>
      <w:lvlText w:val="%3."/>
      <w:lvlJc w:val="right"/>
      <w:pPr>
        <w:ind w:left="4680" w:hanging="180"/>
      </w:pPr>
    </w:lvl>
    <w:lvl w:ilvl="3" w:tplc="4409000F" w:tentative="1">
      <w:start w:val="1"/>
      <w:numFmt w:val="decimal"/>
      <w:lvlText w:val="%4."/>
      <w:lvlJc w:val="left"/>
      <w:pPr>
        <w:ind w:left="5400" w:hanging="360"/>
      </w:pPr>
    </w:lvl>
    <w:lvl w:ilvl="4" w:tplc="44090019" w:tentative="1">
      <w:start w:val="1"/>
      <w:numFmt w:val="lowerLetter"/>
      <w:lvlText w:val="%5."/>
      <w:lvlJc w:val="left"/>
      <w:pPr>
        <w:ind w:left="6120" w:hanging="360"/>
      </w:pPr>
    </w:lvl>
    <w:lvl w:ilvl="5" w:tplc="4409001B" w:tentative="1">
      <w:start w:val="1"/>
      <w:numFmt w:val="lowerRoman"/>
      <w:lvlText w:val="%6."/>
      <w:lvlJc w:val="right"/>
      <w:pPr>
        <w:ind w:left="6840" w:hanging="180"/>
      </w:pPr>
    </w:lvl>
    <w:lvl w:ilvl="6" w:tplc="4409000F" w:tentative="1">
      <w:start w:val="1"/>
      <w:numFmt w:val="decimal"/>
      <w:lvlText w:val="%7."/>
      <w:lvlJc w:val="left"/>
      <w:pPr>
        <w:ind w:left="7560" w:hanging="360"/>
      </w:pPr>
    </w:lvl>
    <w:lvl w:ilvl="7" w:tplc="44090019" w:tentative="1">
      <w:start w:val="1"/>
      <w:numFmt w:val="lowerLetter"/>
      <w:lvlText w:val="%8."/>
      <w:lvlJc w:val="left"/>
      <w:pPr>
        <w:ind w:left="8280" w:hanging="360"/>
      </w:pPr>
    </w:lvl>
    <w:lvl w:ilvl="8" w:tplc="4409001B" w:tentative="1">
      <w:start w:val="1"/>
      <w:numFmt w:val="lowerRoman"/>
      <w:lvlText w:val="%9."/>
      <w:lvlJc w:val="right"/>
      <w:pPr>
        <w:ind w:left="9000" w:hanging="180"/>
      </w:pPr>
    </w:lvl>
  </w:abstractNum>
  <w:abstractNum w:abstractNumId="52" w15:restartNumberingAfterBreak="0">
    <w:nsid w:val="567171FF"/>
    <w:multiLevelType w:val="hybridMultilevel"/>
    <w:tmpl w:val="31E0C996"/>
    <w:lvl w:ilvl="0" w:tplc="8A88F8CE">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3" w15:restartNumberingAfterBreak="0">
    <w:nsid w:val="57952DC5"/>
    <w:multiLevelType w:val="hybridMultilevel"/>
    <w:tmpl w:val="1A544D32"/>
    <w:lvl w:ilvl="0" w:tplc="8438D66E">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4" w15:restartNumberingAfterBreak="0">
    <w:nsid w:val="5A4131B4"/>
    <w:multiLevelType w:val="hybridMultilevel"/>
    <w:tmpl w:val="D82CB1E8"/>
    <w:lvl w:ilvl="0" w:tplc="A8C64308">
      <w:start w:val="1"/>
      <w:numFmt w:val="lowerLetter"/>
      <w:lvlText w:val="(%1)"/>
      <w:lvlJc w:val="left"/>
      <w:pPr>
        <w:ind w:left="3260" w:hanging="360"/>
      </w:pPr>
      <w:rPr>
        <w:rFonts w:hint="default"/>
      </w:rPr>
    </w:lvl>
    <w:lvl w:ilvl="1" w:tplc="08090019" w:tentative="1">
      <w:start w:val="1"/>
      <w:numFmt w:val="lowerLetter"/>
      <w:lvlText w:val="%2."/>
      <w:lvlJc w:val="left"/>
      <w:pPr>
        <w:ind w:left="3980" w:hanging="360"/>
      </w:pPr>
    </w:lvl>
    <w:lvl w:ilvl="2" w:tplc="0809001B" w:tentative="1">
      <w:start w:val="1"/>
      <w:numFmt w:val="lowerRoman"/>
      <w:lvlText w:val="%3."/>
      <w:lvlJc w:val="right"/>
      <w:pPr>
        <w:ind w:left="4700" w:hanging="180"/>
      </w:pPr>
    </w:lvl>
    <w:lvl w:ilvl="3" w:tplc="0809000F" w:tentative="1">
      <w:start w:val="1"/>
      <w:numFmt w:val="decimal"/>
      <w:lvlText w:val="%4."/>
      <w:lvlJc w:val="left"/>
      <w:pPr>
        <w:ind w:left="5420" w:hanging="360"/>
      </w:pPr>
    </w:lvl>
    <w:lvl w:ilvl="4" w:tplc="08090019" w:tentative="1">
      <w:start w:val="1"/>
      <w:numFmt w:val="lowerLetter"/>
      <w:lvlText w:val="%5."/>
      <w:lvlJc w:val="left"/>
      <w:pPr>
        <w:ind w:left="6140" w:hanging="360"/>
      </w:pPr>
    </w:lvl>
    <w:lvl w:ilvl="5" w:tplc="0809001B" w:tentative="1">
      <w:start w:val="1"/>
      <w:numFmt w:val="lowerRoman"/>
      <w:lvlText w:val="%6."/>
      <w:lvlJc w:val="right"/>
      <w:pPr>
        <w:ind w:left="6860" w:hanging="180"/>
      </w:pPr>
    </w:lvl>
    <w:lvl w:ilvl="6" w:tplc="0809000F" w:tentative="1">
      <w:start w:val="1"/>
      <w:numFmt w:val="decimal"/>
      <w:lvlText w:val="%7."/>
      <w:lvlJc w:val="left"/>
      <w:pPr>
        <w:ind w:left="7580" w:hanging="360"/>
      </w:pPr>
    </w:lvl>
    <w:lvl w:ilvl="7" w:tplc="08090019" w:tentative="1">
      <w:start w:val="1"/>
      <w:numFmt w:val="lowerLetter"/>
      <w:lvlText w:val="%8."/>
      <w:lvlJc w:val="left"/>
      <w:pPr>
        <w:ind w:left="8300" w:hanging="360"/>
      </w:pPr>
    </w:lvl>
    <w:lvl w:ilvl="8" w:tplc="0809001B" w:tentative="1">
      <w:start w:val="1"/>
      <w:numFmt w:val="lowerRoman"/>
      <w:lvlText w:val="%9."/>
      <w:lvlJc w:val="right"/>
      <w:pPr>
        <w:ind w:left="9020" w:hanging="180"/>
      </w:pPr>
    </w:lvl>
  </w:abstractNum>
  <w:abstractNum w:abstractNumId="55"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6" w15:restartNumberingAfterBreak="0">
    <w:nsid w:val="5E9E281D"/>
    <w:multiLevelType w:val="multilevel"/>
    <w:tmpl w:val="1EE6D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58" w15:restartNumberingAfterBreak="0">
    <w:nsid w:val="6B9F0450"/>
    <w:multiLevelType w:val="multilevel"/>
    <w:tmpl w:val="6098F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C21078A"/>
    <w:multiLevelType w:val="hybridMultilevel"/>
    <w:tmpl w:val="E160D4FC"/>
    <w:lvl w:ilvl="0" w:tplc="E7C61E9C">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0" w15:restartNumberingAfterBreak="0">
    <w:nsid w:val="6C997CA2"/>
    <w:multiLevelType w:val="hybridMultilevel"/>
    <w:tmpl w:val="0E2AE186"/>
    <w:lvl w:ilvl="0" w:tplc="4409000F">
      <w:start w:val="1"/>
      <w:numFmt w:val="decimal"/>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6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62" w15:restartNumberingAfterBreak="0">
    <w:nsid w:val="756448C0"/>
    <w:multiLevelType w:val="hybridMultilevel"/>
    <w:tmpl w:val="F5F43856"/>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3" w15:restartNumberingAfterBreak="0">
    <w:nsid w:val="767E2255"/>
    <w:multiLevelType w:val="multilevel"/>
    <w:tmpl w:val="523E9D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A3A43BF"/>
    <w:multiLevelType w:val="hybridMultilevel"/>
    <w:tmpl w:val="8CB69722"/>
    <w:lvl w:ilvl="0" w:tplc="44090019">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6"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93092622">
    <w:abstractNumId w:val="18"/>
  </w:num>
  <w:num w:numId="2" w16cid:durableId="1912424221">
    <w:abstractNumId w:val="2"/>
  </w:num>
  <w:num w:numId="3" w16cid:durableId="1404765577">
    <w:abstractNumId w:val="9"/>
  </w:num>
  <w:num w:numId="4" w16cid:durableId="1998028585">
    <w:abstractNumId w:val="35"/>
  </w:num>
  <w:num w:numId="5" w16cid:durableId="361173241">
    <w:abstractNumId w:val="13"/>
  </w:num>
  <w:num w:numId="6" w16cid:durableId="1251965721">
    <w:abstractNumId w:val="23"/>
  </w:num>
  <w:num w:numId="7" w16cid:durableId="1465000288">
    <w:abstractNumId w:val="37"/>
  </w:num>
  <w:num w:numId="8" w16cid:durableId="322514035">
    <w:abstractNumId w:val="1"/>
  </w:num>
  <w:num w:numId="9" w16cid:durableId="1666007347">
    <w:abstractNumId w:val="45"/>
  </w:num>
  <w:num w:numId="10" w16cid:durableId="1344015902">
    <w:abstractNumId w:val="27"/>
  </w:num>
  <w:num w:numId="11" w16cid:durableId="940527283">
    <w:abstractNumId w:val="50"/>
  </w:num>
  <w:num w:numId="12" w16cid:durableId="316107318">
    <w:abstractNumId w:val="38"/>
  </w:num>
  <w:num w:numId="13" w16cid:durableId="120193439">
    <w:abstractNumId w:val="66"/>
  </w:num>
  <w:num w:numId="14" w16cid:durableId="1744595777">
    <w:abstractNumId w:val="67"/>
  </w:num>
  <w:num w:numId="15" w16cid:durableId="1927494162">
    <w:abstractNumId w:val="31"/>
  </w:num>
  <w:num w:numId="16" w16cid:durableId="1827240373">
    <w:abstractNumId w:val="64"/>
  </w:num>
  <w:num w:numId="17" w16cid:durableId="1200514986">
    <w:abstractNumId w:val="14"/>
  </w:num>
  <w:num w:numId="18" w16cid:durableId="1711880429">
    <w:abstractNumId w:val="11"/>
  </w:num>
  <w:num w:numId="19" w16cid:durableId="546261707">
    <w:abstractNumId w:val="55"/>
  </w:num>
  <w:num w:numId="20" w16cid:durableId="243609544">
    <w:abstractNumId w:val="17"/>
  </w:num>
  <w:num w:numId="21" w16cid:durableId="737674604">
    <w:abstractNumId w:val="8"/>
  </w:num>
  <w:num w:numId="22" w16cid:durableId="2032341679">
    <w:abstractNumId w:val="57"/>
  </w:num>
  <w:num w:numId="23" w16cid:durableId="875701362">
    <w:abstractNumId w:val="61"/>
  </w:num>
  <w:num w:numId="24" w16cid:durableId="37975435">
    <w:abstractNumId w:val="29"/>
  </w:num>
  <w:num w:numId="25" w16cid:durableId="1136263819">
    <w:abstractNumId w:val="0"/>
  </w:num>
  <w:num w:numId="26" w16cid:durableId="1341811838">
    <w:abstractNumId w:val="26"/>
  </w:num>
  <w:num w:numId="27" w16cid:durableId="1928004736">
    <w:abstractNumId w:val="47"/>
  </w:num>
  <w:num w:numId="28" w16cid:durableId="1410275519">
    <w:abstractNumId w:val="10"/>
  </w:num>
  <w:num w:numId="29" w16cid:durableId="80108566">
    <w:abstractNumId w:val="6"/>
  </w:num>
  <w:num w:numId="30" w16cid:durableId="1070814519">
    <w:abstractNumId w:val="34"/>
  </w:num>
  <w:num w:numId="31" w16cid:durableId="742525659">
    <w:abstractNumId w:val="3"/>
  </w:num>
  <w:num w:numId="32" w16cid:durableId="1190485992">
    <w:abstractNumId w:val="32"/>
  </w:num>
  <w:num w:numId="33" w16cid:durableId="1994992497">
    <w:abstractNumId w:val="63"/>
  </w:num>
  <w:num w:numId="34" w16cid:durableId="62146213">
    <w:abstractNumId w:val="43"/>
  </w:num>
  <w:num w:numId="35" w16cid:durableId="1397507441">
    <w:abstractNumId w:val="39"/>
  </w:num>
  <w:num w:numId="36" w16cid:durableId="370036125">
    <w:abstractNumId w:val="51"/>
  </w:num>
  <w:num w:numId="37" w16cid:durableId="2077236481">
    <w:abstractNumId w:val="36"/>
  </w:num>
  <w:num w:numId="38" w16cid:durableId="1531869440">
    <w:abstractNumId w:val="15"/>
  </w:num>
  <w:num w:numId="39" w16cid:durableId="295110328">
    <w:abstractNumId w:val="30"/>
  </w:num>
  <w:num w:numId="40" w16cid:durableId="1755396082">
    <w:abstractNumId w:val="16"/>
  </w:num>
  <w:num w:numId="41" w16cid:durableId="1407000504">
    <w:abstractNumId w:val="7"/>
  </w:num>
  <w:num w:numId="42" w16cid:durableId="135269317">
    <w:abstractNumId w:val="65"/>
  </w:num>
  <w:num w:numId="43" w16cid:durableId="1793473661">
    <w:abstractNumId w:val="19"/>
  </w:num>
  <w:num w:numId="44" w16cid:durableId="752436601">
    <w:abstractNumId w:val="52"/>
  </w:num>
  <w:num w:numId="45" w16cid:durableId="1539471702">
    <w:abstractNumId w:val="33"/>
  </w:num>
  <w:num w:numId="46" w16cid:durableId="1133451406">
    <w:abstractNumId w:val="56"/>
  </w:num>
  <w:num w:numId="47" w16cid:durableId="624779001">
    <w:abstractNumId w:val="48"/>
  </w:num>
  <w:num w:numId="48" w16cid:durableId="1964342238">
    <w:abstractNumId w:val="49"/>
  </w:num>
  <w:num w:numId="49" w16cid:durableId="6648176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675159184">
    <w:abstractNumId w:val="62"/>
  </w:num>
  <w:num w:numId="51" w16cid:durableId="73670164">
    <w:abstractNumId w:val="24"/>
  </w:num>
  <w:num w:numId="52" w16cid:durableId="551768354">
    <w:abstractNumId w:val="54"/>
  </w:num>
  <w:num w:numId="53" w16cid:durableId="413551902">
    <w:abstractNumId w:val="22"/>
  </w:num>
  <w:num w:numId="54" w16cid:durableId="1870489693">
    <w:abstractNumId w:val="58"/>
  </w:num>
  <w:num w:numId="55" w16cid:durableId="888497252">
    <w:abstractNumId w:val="20"/>
  </w:num>
  <w:num w:numId="56" w16cid:durableId="436490246">
    <w:abstractNumId w:val="42"/>
  </w:num>
  <w:num w:numId="57" w16cid:durableId="1410075838">
    <w:abstractNumId w:val="4"/>
  </w:num>
  <w:num w:numId="58" w16cid:durableId="100422880">
    <w:abstractNumId w:val="53"/>
  </w:num>
  <w:num w:numId="59" w16cid:durableId="1328483068">
    <w:abstractNumId w:val="60"/>
  </w:num>
  <w:num w:numId="60" w16cid:durableId="522597898">
    <w:abstractNumId w:val="46"/>
  </w:num>
  <w:num w:numId="61" w16cid:durableId="2019193613">
    <w:abstractNumId w:val="12"/>
  </w:num>
  <w:num w:numId="62" w16cid:durableId="90010329">
    <w:abstractNumId w:val="41"/>
  </w:num>
  <w:num w:numId="63" w16cid:durableId="225334642">
    <w:abstractNumId w:val="44"/>
  </w:num>
  <w:num w:numId="64" w16cid:durableId="1126852065">
    <w:abstractNumId w:val="28"/>
  </w:num>
  <w:num w:numId="65" w16cid:durableId="990450698">
    <w:abstractNumId w:val="5"/>
  </w:num>
  <w:num w:numId="66" w16cid:durableId="1419205882">
    <w:abstractNumId w:val="40"/>
  </w:num>
  <w:num w:numId="67" w16cid:durableId="1935359116">
    <w:abstractNumId w:val="25"/>
  </w:num>
  <w:num w:numId="68" w16cid:durableId="798961929">
    <w:abstractNumId w:val="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1FE0"/>
    <w:rsid w:val="00003ADA"/>
    <w:rsid w:val="00004A42"/>
    <w:rsid w:val="00005609"/>
    <w:rsid w:val="000066B1"/>
    <w:rsid w:val="00006E57"/>
    <w:rsid w:val="00010047"/>
    <w:rsid w:val="000100F1"/>
    <w:rsid w:val="000142CB"/>
    <w:rsid w:val="00015E6F"/>
    <w:rsid w:val="000273C6"/>
    <w:rsid w:val="000274DD"/>
    <w:rsid w:val="00027C6B"/>
    <w:rsid w:val="00031AE1"/>
    <w:rsid w:val="00032E5D"/>
    <w:rsid w:val="00036565"/>
    <w:rsid w:val="0004013F"/>
    <w:rsid w:val="00040DF5"/>
    <w:rsid w:val="0004570B"/>
    <w:rsid w:val="000469B4"/>
    <w:rsid w:val="0005194E"/>
    <w:rsid w:val="00051A7A"/>
    <w:rsid w:val="00053999"/>
    <w:rsid w:val="00053A53"/>
    <w:rsid w:val="000574DB"/>
    <w:rsid w:val="000607C7"/>
    <w:rsid w:val="00064669"/>
    <w:rsid w:val="00066198"/>
    <w:rsid w:val="000675FD"/>
    <w:rsid w:val="00074F2E"/>
    <w:rsid w:val="00081884"/>
    <w:rsid w:val="00086424"/>
    <w:rsid w:val="0009227B"/>
    <w:rsid w:val="000927D2"/>
    <w:rsid w:val="00095D90"/>
    <w:rsid w:val="00096A9F"/>
    <w:rsid w:val="00097A43"/>
    <w:rsid w:val="00097BA2"/>
    <w:rsid w:val="000A099F"/>
    <w:rsid w:val="000A215F"/>
    <w:rsid w:val="000B0376"/>
    <w:rsid w:val="000B03ED"/>
    <w:rsid w:val="000B1EE9"/>
    <w:rsid w:val="000B75A3"/>
    <w:rsid w:val="000C1806"/>
    <w:rsid w:val="000C1D85"/>
    <w:rsid w:val="000C1EA0"/>
    <w:rsid w:val="000C3BCB"/>
    <w:rsid w:val="000C4CCF"/>
    <w:rsid w:val="000C6524"/>
    <w:rsid w:val="000D1E88"/>
    <w:rsid w:val="000D5701"/>
    <w:rsid w:val="000D691B"/>
    <w:rsid w:val="000E1FDE"/>
    <w:rsid w:val="000E23CC"/>
    <w:rsid w:val="000E31DD"/>
    <w:rsid w:val="000E527F"/>
    <w:rsid w:val="000E5A45"/>
    <w:rsid w:val="000F2521"/>
    <w:rsid w:val="000F2974"/>
    <w:rsid w:val="000F43CE"/>
    <w:rsid w:val="000F794A"/>
    <w:rsid w:val="00103C49"/>
    <w:rsid w:val="001046FD"/>
    <w:rsid w:val="00107541"/>
    <w:rsid w:val="00107D92"/>
    <w:rsid w:val="00111E9F"/>
    <w:rsid w:val="00112AB5"/>
    <w:rsid w:val="001134B9"/>
    <w:rsid w:val="001137F4"/>
    <w:rsid w:val="001156E2"/>
    <w:rsid w:val="00115CCC"/>
    <w:rsid w:val="00121907"/>
    <w:rsid w:val="00123703"/>
    <w:rsid w:val="00123C57"/>
    <w:rsid w:val="00124FC4"/>
    <w:rsid w:val="001256DD"/>
    <w:rsid w:val="001310D8"/>
    <w:rsid w:val="00131AE2"/>
    <w:rsid w:val="00134261"/>
    <w:rsid w:val="0013640D"/>
    <w:rsid w:val="00143E75"/>
    <w:rsid w:val="00144B21"/>
    <w:rsid w:val="00145377"/>
    <w:rsid w:val="00145CC4"/>
    <w:rsid w:val="00146464"/>
    <w:rsid w:val="001467A3"/>
    <w:rsid w:val="00147E81"/>
    <w:rsid w:val="00155993"/>
    <w:rsid w:val="00165B96"/>
    <w:rsid w:val="00166443"/>
    <w:rsid w:val="00172D82"/>
    <w:rsid w:val="00173DB9"/>
    <w:rsid w:val="00173EB0"/>
    <w:rsid w:val="0017731B"/>
    <w:rsid w:val="00177323"/>
    <w:rsid w:val="001839A5"/>
    <w:rsid w:val="0018526F"/>
    <w:rsid w:val="001949A9"/>
    <w:rsid w:val="001A0AE7"/>
    <w:rsid w:val="001A1F00"/>
    <w:rsid w:val="001A3631"/>
    <w:rsid w:val="001A5AC6"/>
    <w:rsid w:val="001A75ED"/>
    <w:rsid w:val="001B08D3"/>
    <w:rsid w:val="001B20BF"/>
    <w:rsid w:val="001B2DAB"/>
    <w:rsid w:val="001B340C"/>
    <w:rsid w:val="001B46D5"/>
    <w:rsid w:val="001B63EE"/>
    <w:rsid w:val="001B640A"/>
    <w:rsid w:val="001B6903"/>
    <w:rsid w:val="001C18D2"/>
    <w:rsid w:val="001C3ACA"/>
    <w:rsid w:val="001D31B5"/>
    <w:rsid w:val="001D65A1"/>
    <w:rsid w:val="001D6D2B"/>
    <w:rsid w:val="001E0032"/>
    <w:rsid w:val="001E0BAD"/>
    <w:rsid w:val="001E1A7F"/>
    <w:rsid w:val="001E268D"/>
    <w:rsid w:val="001E31AE"/>
    <w:rsid w:val="001E47C1"/>
    <w:rsid w:val="001E55F7"/>
    <w:rsid w:val="001F2311"/>
    <w:rsid w:val="001F2E65"/>
    <w:rsid w:val="001F32C9"/>
    <w:rsid w:val="001F4523"/>
    <w:rsid w:val="001F693F"/>
    <w:rsid w:val="0020061B"/>
    <w:rsid w:val="002077C2"/>
    <w:rsid w:val="00210659"/>
    <w:rsid w:val="00210DE4"/>
    <w:rsid w:val="00212C72"/>
    <w:rsid w:val="00213165"/>
    <w:rsid w:val="002135B2"/>
    <w:rsid w:val="00214388"/>
    <w:rsid w:val="00216DD8"/>
    <w:rsid w:val="00217304"/>
    <w:rsid w:val="00222153"/>
    <w:rsid w:val="002312A2"/>
    <w:rsid w:val="0023132F"/>
    <w:rsid w:val="00235202"/>
    <w:rsid w:val="00236A8B"/>
    <w:rsid w:val="00244B11"/>
    <w:rsid w:val="0024597D"/>
    <w:rsid w:val="00251E26"/>
    <w:rsid w:val="0025638A"/>
    <w:rsid w:val="00256B43"/>
    <w:rsid w:val="00260511"/>
    <w:rsid w:val="002672E2"/>
    <w:rsid w:val="00277CDD"/>
    <w:rsid w:val="00281829"/>
    <w:rsid w:val="002820B0"/>
    <w:rsid w:val="002833F4"/>
    <w:rsid w:val="002858E3"/>
    <w:rsid w:val="00286B5C"/>
    <w:rsid w:val="00293233"/>
    <w:rsid w:val="002934F0"/>
    <w:rsid w:val="00293F43"/>
    <w:rsid w:val="0029401E"/>
    <w:rsid w:val="002950BF"/>
    <w:rsid w:val="00296A80"/>
    <w:rsid w:val="002A1498"/>
    <w:rsid w:val="002A2751"/>
    <w:rsid w:val="002A48FB"/>
    <w:rsid w:val="002A49B5"/>
    <w:rsid w:val="002A5B74"/>
    <w:rsid w:val="002A6562"/>
    <w:rsid w:val="002A7584"/>
    <w:rsid w:val="002B0A2B"/>
    <w:rsid w:val="002B47E3"/>
    <w:rsid w:val="002B52C8"/>
    <w:rsid w:val="002C2A54"/>
    <w:rsid w:val="002C2F2C"/>
    <w:rsid w:val="002C32AF"/>
    <w:rsid w:val="002C457B"/>
    <w:rsid w:val="002C5360"/>
    <w:rsid w:val="002C556F"/>
    <w:rsid w:val="002C5880"/>
    <w:rsid w:val="002C59DE"/>
    <w:rsid w:val="002C67B8"/>
    <w:rsid w:val="002D00AE"/>
    <w:rsid w:val="002D0FD7"/>
    <w:rsid w:val="002D2B8A"/>
    <w:rsid w:val="002D4D4B"/>
    <w:rsid w:val="002D528A"/>
    <w:rsid w:val="002D57FA"/>
    <w:rsid w:val="002D643D"/>
    <w:rsid w:val="002D7CFD"/>
    <w:rsid w:val="002E2732"/>
    <w:rsid w:val="002E607D"/>
    <w:rsid w:val="002E641C"/>
    <w:rsid w:val="002E714B"/>
    <w:rsid w:val="002F27C5"/>
    <w:rsid w:val="00303EC6"/>
    <w:rsid w:val="003047D1"/>
    <w:rsid w:val="0030508B"/>
    <w:rsid w:val="003054B1"/>
    <w:rsid w:val="0030586F"/>
    <w:rsid w:val="0030596B"/>
    <w:rsid w:val="003076EE"/>
    <w:rsid w:val="00307DBE"/>
    <w:rsid w:val="003103E5"/>
    <w:rsid w:val="00311EE9"/>
    <w:rsid w:val="0031383F"/>
    <w:rsid w:val="00315C49"/>
    <w:rsid w:val="00316342"/>
    <w:rsid w:val="0032137A"/>
    <w:rsid w:val="00322A15"/>
    <w:rsid w:val="00322D63"/>
    <w:rsid w:val="0032324A"/>
    <w:rsid w:val="00324D8C"/>
    <w:rsid w:val="00325410"/>
    <w:rsid w:val="00325609"/>
    <w:rsid w:val="00326F5C"/>
    <w:rsid w:val="00327AC5"/>
    <w:rsid w:val="00336820"/>
    <w:rsid w:val="00337A13"/>
    <w:rsid w:val="00337C7F"/>
    <w:rsid w:val="00344E38"/>
    <w:rsid w:val="00345165"/>
    <w:rsid w:val="00351F89"/>
    <w:rsid w:val="00353088"/>
    <w:rsid w:val="00353D57"/>
    <w:rsid w:val="00354E40"/>
    <w:rsid w:val="00355F5B"/>
    <w:rsid w:val="003570CC"/>
    <w:rsid w:val="003574C9"/>
    <w:rsid w:val="00357C66"/>
    <w:rsid w:val="0036253B"/>
    <w:rsid w:val="0036294B"/>
    <w:rsid w:val="00363E1E"/>
    <w:rsid w:val="00365031"/>
    <w:rsid w:val="00374DB7"/>
    <w:rsid w:val="00375C95"/>
    <w:rsid w:val="00377A25"/>
    <w:rsid w:val="00380ADE"/>
    <w:rsid w:val="00380BD5"/>
    <w:rsid w:val="00383A7A"/>
    <w:rsid w:val="00385C3A"/>
    <w:rsid w:val="00386C79"/>
    <w:rsid w:val="0039033E"/>
    <w:rsid w:val="003903A5"/>
    <w:rsid w:val="00393328"/>
    <w:rsid w:val="003A055C"/>
    <w:rsid w:val="003A1C34"/>
    <w:rsid w:val="003A63B5"/>
    <w:rsid w:val="003A6492"/>
    <w:rsid w:val="003B1620"/>
    <w:rsid w:val="003B34AB"/>
    <w:rsid w:val="003B39A4"/>
    <w:rsid w:val="003B41D0"/>
    <w:rsid w:val="003B4270"/>
    <w:rsid w:val="003B4EF2"/>
    <w:rsid w:val="003B6707"/>
    <w:rsid w:val="003C0F85"/>
    <w:rsid w:val="003C3E57"/>
    <w:rsid w:val="003C4312"/>
    <w:rsid w:val="003C57A1"/>
    <w:rsid w:val="003C77CB"/>
    <w:rsid w:val="003D133A"/>
    <w:rsid w:val="003D3012"/>
    <w:rsid w:val="003D683C"/>
    <w:rsid w:val="003D72D8"/>
    <w:rsid w:val="003D77F4"/>
    <w:rsid w:val="003E3F0E"/>
    <w:rsid w:val="003E4231"/>
    <w:rsid w:val="003E7181"/>
    <w:rsid w:val="003E7D8E"/>
    <w:rsid w:val="003F5EA9"/>
    <w:rsid w:val="003F7B77"/>
    <w:rsid w:val="00400A8F"/>
    <w:rsid w:val="004053B8"/>
    <w:rsid w:val="004070C6"/>
    <w:rsid w:val="0041415B"/>
    <w:rsid w:val="00414643"/>
    <w:rsid w:val="00414C70"/>
    <w:rsid w:val="00415DD3"/>
    <w:rsid w:val="00417EEA"/>
    <w:rsid w:val="00420736"/>
    <w:rsid w:val="004219E9"/>
    <w:rsid w:val="004243BF"/>
    <w:rsid w:val="00427556"/>
    <w:rsid w:val="00427849"/>
    <w:rsid w:val="00432916"/>
    <w:rsid w:val="00432DCE"/>
    <w:rsid w:val="00444067"/>
    <w:rsid w:val="00444A76"/>
    <w:rsid w:val="00444AC0"/>
    <w:rsid w:val="00445367"/>
    <w:rsid w:val="004566EE"/>
    <w:rsid w:val="00456B3F"/>
    <w:rsid w:val="00457862"/>
    <w:rsid w:val="00461DFB"/>
    <w:rsid w:val="00462857"/>
    <w:rsid w:val="00463564"/>
    <w:rsid w:val="0046477A"/>
    <w:rsid w:val="004651C5"/>
    <w:rsid w:val="00466763"/>
    <w:rsid w:val="00466F1B"/>
    <w:rsid w:val="00467494"/>
    <w:rsid w:val="0047183E"/>
    <w:rsid w:val="00472AC3"/>
    <w:rsid w:val="00480541"/>
    <w:rsid w:val="00482C39"/>
    <w:rsid w:val="00483806"/>
    <w:rsid w:val="004839C1"/>
    <w:rsid w:val="00483F03"/>
    <w:rsid w:val="00485A2B"/>
    <w:rsid w:val="00486304"/>
    <w:rsid w:val="00492AF2"/>
    <w:rsid w:val="00493472"/>
    <w:rsid w:val="00493E7C"/>
    <w:rsid w:val="004951C1"/>
    <w:rsid w:val="0049671B"/>
    <w:rsid w:val="004A1184"/>
    <w:rsid w:val="004A2936"/>
    <w:rsid w:val="004A3DF2"/>
    <w:rsid w:val="004A5542"/>
    <w:rsid w:val="004B0561"/>
    <w:rsid w:val="004B36EB"/>
    <w:rsid w:val="004B71F1"/>
    <w:rsid w:val="004B7812"/>
    <w:rsid w:val="004C0B7C"/>
    <w:rsid w:val="004C6CEF"/>
    <w:rsid w:val="004C7016"/>
    <w:rsid w:val="004D2779"/>
    <w:rsid w:val="004D4561"/>
    <w:rsid w:val="004D4C3F"/>
    <w:rsid w:val="004D51C0"/>
    <w:rsid w:val="004D6754"/>
    <w:rsid w:val="004D76A9"/>
    <w:rsid w:val="004E0048"/>
    <w:rsid w:val="004E05B2"/>
    <w:rsid w:val="004E0C77"/>
    <w:rsid w:val="004E0FD5"/>
    <w:rsid w:val="004E2831"/>
    <w:rsid w:val="004E50CC"/>
    <w:rsid w:val="004F1798"/>
    <w:rsid w:val="004F1BB5"/>
    <w:rsid w:val="004F277D"/>
    <w:rsid w:val="004F5BAA"/>
    <w:rsid w:val="004F6A02"/>
    <w:rsid w:val="004F7B56"/>
    <w:rsid w:val="00500DE3"/>
    <w:rsid w:val="00501C49"/>
    <w:rsid w:val="00503435"/>
    <w:rsid w:val="005044C6"/>
    <w:rsid w:val="00504818"/>
    <w:rsid w:val="00506A84"/>
    <w:rsid w:val="0051077C"/>
    <w:rsid w:val="00511711"/>
    <w:rsid w:val="0051201D"/>
    <w:rsid w:val="00513142"/>
    <w:rsid w:val="00513263"/>
    <w:rsid w:val="005144E6"/>
    <w:rsid w:val="00516109"/>
    <w:rsid w:val="00516EB5"/>
    <w:rsid w:val="00517C8E"/>
    <w:rsid w:val="00522A28"/>
    <w:rsid w:val="005231FB"/>
    <w:rsid w:val="0052425E"/>
    <w:rsid w:val="00524656"/>
    <w:rsid w:val="005249F7"/>
    <w:rsid w:val="005252FB"/>
    <w:rsid w:val="00525F30"/>
    <w:rsid w:val="005304EB"/>
    <w:rsid w:val="00530F33"/>
    <w:rsid w:val="00532864"/>
    <w:rsid w:val="005344B7"/>
    <w:rsid w:val="005405ED"/>
    <w:rsid w:val="00541359"/>
    <w:rsid w:val="005477BC"/>
    <w:rsid w:val="00555BC6"/>
    <w:rsid w:val="00556DA0"/>
    <w:rsid w:val="0055706B"/>
    <w:rsid w:val="00561B1D"/>
    <w:rsid w:val="005647D6"/>
    <w:rsid w:val="0056646B"/>
    <w:rsid w:val="00567889"/>
    <w:rsid w:val="0057093E"/>
    <w:rsid w:val="00571A12"/>
    <w:rsid w:val="00582046"/>
    <w:rsid w:val="00582146"/>
    <w:rsid w:val="0058292F"/>
    <w:rsid w:val="00583B98"/>
    <w:rsid w:val="005845AB"/>
    <w:rsid w:val="00585949"/>
    <w:rsid w:val="00587367"/>
    <w:rsid w:val="005874A5"/>
    <w:rsid w:val="0058780D"/>
    <w:rsid w:val="00587D70"/>
    <w:rsid w:val="00587E86"/>
    <w:rsid w:val="0059004D"/>
    <w:rsid w:val="00593612"/>
    <w:rsid w:val="005A0870"/>
    <w:rsid w:val="005A37BA"/>
    <w:rsid w:val="005B23FE"/>
    <w:rsid w:val="005B3165"/>
    <w:rsid w:val="005B33A9"/>
    <w:rsid w:val="005B3C3D"/>
    <w:rsid w:val="005B49D0"/>
    <w:rsid w:val="005B5C22"/>
    <w:rsid w:val="005C13B0"/>
    <w:rsid w:val="005C1422"/>
    <w:rsid w:val="005C16D2"/>
    <w:rsid w:val="005C21BE"/>
    <w:rsid w:val="005C22D9"/>
    <w:rsid w:val="005C36B3"/>
    <w:rsid w:val="005C43FD"/>
    <w:rsid w:val="005C5260"/>
    <w:rsid w:val="005C5684"/>
    <w:rsid w:val="005C6BAD"/>
    <w:rsid w:val="005D3719"/>
    <w:rsid w:val="005D5F99"/>
    <w:rsid w:val="005D70D5"/>
    <w:rsid w:val="005E0FDB"/>
    <w:rsid w:val="005E2760"/>
    <w:rsid w:val="005E396C"/>
    <w:rsid w:val="005E527A"/>
    <w:rsid w:val="005E5E1E"/>
    <w:rsid w:val="005E6D2C"/>
    <w:rsid w:val="005E71A6"/>
    <w:rsid w:val="005E7680"/>
    <w:rsid w:val="005F02F0"/>
    <w:rsid w:val="005F3A6C"/>
    <w:rsid w:val="005F4C3B"/>
    <w:rsid w:val="00601035"/>
    <w:rsid w:val="006032DC"/>
    <w:rsid w:val="006050C8"/>
    <w:rsid w:val="00606112"/>
    <w:rsid w:val="006112CB"/>
    <w:rsid w:val="006148BE"/>
    <w:rsid w:val="00615E6A"/>
    <w:rsid w:val="006207BD"/>
    <w:rsid w:val="00623BB3"/>
    <w:rsid w:val="00625B1A"/>
    <w:rsid w:val="0063171D"/>
    <w:rsid w:val="00632E84"/>
    <w:rsid w:val="0063562B"/>
    <w:rsid w:val="00635673"/>
    <w:rsid w:val="006433DD"/>
    <w:rsid w:val="0064795C"/>
    <w:rsid w:val="006500E3"/>
    <w:rsid w:val="00650CC1"/>
    <w:rsid w:val="0065417A"/>
    <w:rsid w:val="0066095F"/>
    <w:rsid w:val="00662314"/>
    <w:rsid w:val="006657E9"/>
    <w:rsid w:val="00667439"/>
    <w:rsid w:val="00667632"/>
    <w:rsid w:val="00667A9A"/>
    <w:rsid w:val="006715E7"/>
    <w:rsid w:val="0067463E"/>
    <w:rsid w:val="00675E7C"/>
    <w:rsid w:val="00682FCD"/>
    <w:rsid w:val="006845F3"/>
    <w:rsid w:val="006863FA"/>
    <w:rsid w:val="00686728"/>
    <w:rsid w:val="00687B1A"/>
    <w:rsid w:val="00692574"/>
    <w:rsid w:val="00697342"/>
    <w:rsid w:val="006A066C"/>
    <w:rsid w:val="006A14AE"/>
    <w:rsid w:val="006A279E"/>
    <w:rsid w:val="006A419C"/>
    <w:rsid w:val="006A7A4F"/>
    <w:rsid w:val="006B0F87"/>
    <w:rsid w:val="006B11EE"/>
    <w:rsid w:val="006B19C2"/>
    <w:rsid w:val="006B1BAB"/>
    <w:rsid w:val="006B2494"/>
    <w:rsid w:val="006B3144"/>
    <w:rsid w:val="006C180D"/>
    <w:rsid w:val="006C3474"/>
    <w:rsid w:val="006C4697"/>
    <w:rsid w:val="006C624A"/>
    <w:rsid w:val="006D0ACA"/>
    <w:rsid w:val="006D3596"/>
    <w:rsid w:val="006D6928"/>
    <w:rsid w:val="006D6A4D"/>
    <w:rsid w:val="006E027E"/>
    <w:rsid w:val="006E06CF"/>
    <w:rsid w:val="006E4F0E"/>
    <w:rsid w:val="006E5F93"/>
    <w:rsid w:val="006E6F80"/>
    <w:rsid w:val="006F1650"/>
    <w:rsid w:val="006F168C"/>
    <w:rsid w:val="006F34FC"/>
    <w:rsid w:val="006F3B3E"/>
    <w:rsid w:val="006F62EB"/>
    <w:rsid w:val="006F6EF7"/>
    <w:rsid w:val="00712920"/>
    <w:rsid w:val="0071357B"/>
    <w:rsid w:val="00715301"/>
    <w:rsid w:val="00720BFD"/>
    <w:rsid w:val="007233CD"/>
    <w:rsid w:val="00724CBF"/>
    <w:rsid w:val="00725462"/>
    <w:rsid w:val="007262BE"/>
    <w:rsid w:val="0073041A"/>
    <w:rsid w:val="0073424F"/>
    <w:rsid w:val="00736C21"/>
    <w:rsid w:val="00737435"/>
    <w:rsid w:val="00737FBD"/>
    <w:rsid w:val="00744D90"/>
    <w:rsid w:val="007459BD"/>
    <w:rsid w:val="00745C1C"/>
    <w:rsid w:val="00746847"/>
    <w:rsid w:val="00747205"/>
    <w:rsid w:val="007476E2"/>
    <w:rsid w:val="0074786A"/>
    <w:rsid w:val="00747B4B"/>
    <w:rsid w:val="00751568"/>
    <w:rsid w:val="00752664"/>
    <w:rsid w:val="00752C5D"/>
    <w:rsid w:val="00754A79"/>
    <w:rsid w:val="00760F7A"/>
    <w:rsid w:val="00762946"/>
    <w:rsid w:val="007640FF"/>
    <w:rsid w:val="007660A7"/>
    <w:rsid w:val="00767FCF"/>
    <w:rsid w:val="00775DF4"/>
    <w:rsid w:val="007774FD"/>
    <w:rsid w:val="0077770E"/>
    <w:rsid w:val="00777AD5"/>
    <w:rsid w:val="00780C9C"/>
    <w:rsid w:val="007849D5"/>
    <w:rsid w:val="007900A5"/>
    <w:rsid w:val="007939E2"/>
    <w:rsid w:val="007953EE"/>
    <w:rsid w:val="00796238"/>
    <w:rsid w:val="007A11D3"/>
    <w:rsid w:val="007A1E32"/>
    <w:rsid w:val="007A307C"/>
    <w:rsid w:val="007A4047"/>
    <w:rsid w:val="007A5C2F"/>
    <w:rsid w:val="007A7512"/>
    <w:rsid w:val="007A7664"/>
    <w:rsid w:val="007B05DA"/>
    <w:rsid w:val="007B1967"/>
    <w:rsid w:val="007B531C"/>
    <w:rsid w:val="007B7CB5"/>
    <w:rsid w:val="007C4D75"/>
    <w:rsid w:val="007C5CE1"/>
    <w:rsid w:val="007D01D8"/>
    <w:rsid w:val="007D1859"/>
    <w:rsid w:val="007D1C0A"/>
    <w:rsid w:val="007D2FDC"/>
    <w:rsid w:val="007D3BC1"/>
    <w:rsid w:val="007E0D96"/>
    <w:rsid w:val="007E107A"/>
    <w:rsid w:val="007E2D33"/>
    <w:rsid w:val="007E361F"/>
    <w:rsid w:val="007E659E"/>
    <w:rsid w:val="007F006D"/>
    <w:rsid w:val="007F45F0"/>
    <w:rsid w:val="007F47B6"/>
    <w:rsid w:val="007F4E21"/>
    <w:rsid w:val="007F6D7A"/>
    <w:rsid w:val="00802947"/>
    <w:rsid w:val="0080432A"/>
    <w:rsid w:val="008045F2"/>
    <w:rsid w:val="00804F86"/>
    <w:rsid w:val="008071AD"/>
    <w:rsid w:val="008109EF"/>
    <w:rsid w:val="00811034"/>
    <w:rsid w:val="00811AC6"/>
    <w:rsid w:val="00812506"/>
    <w:rsid w:val="00813ADE"/>
    <w:rsid w:val="00814597"/>
    <w:rsid w:val="00815D2F"/>
    <w:rsid w:val="00820E82"/>
    <w:rsid w:val="00821035"/>
    <w:rsid w:val="00821D2E"/>
    <w:rsid w:val="00822A2A"/>
    <w:rsid w:val="00823A76"/>
    <w:rsid w:val="00825E70"/>
    <w:rsid w:val="00833B91"/>
    <w:rsid w:val="008349F6"/>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6580C"/>
    <w:rsid w:val="00875F84"/>
    <w:rsid w:val="008802AB"/>
    <w:rsid w:val="008844D7"/>
    <w:rsid w:val="00886B11"/>
    <w:rsid w:val="00891334"/>
    <w:rsid w:val="00896512"/>
    <w:rsid w:val="00897B1E"/>
    <w:rsid w:val="008A190B"/>
    <w:rsid w:val="008A1C5E"/>
    <w:rsid w:val="008A3476"/>
    <w:rsid w:val="008A474C"/>
    <w:rsid w:val="008A4AA2"/>
    <w:rsid w:val="008A4ABD"/>
    <w:rsid w:val="008A6DA4"/>
    <w:rsid w:val="008B0E88"/>
    <w:rsid w:val="008B1BD0"/>
    <w:rsid w:val="008C16C5"/>
    <w:rsid w:val="008C5A44"/>
    <w:rsid w:val="008C647E"/>
    <w:rsid w:val="008C79E0"/>
    <w:rsid w:val="008D3CF7"/>
    <w:rsid w:val="008D3E26"/>
    <w:rsid w:val="008D4144"/>
    <w:rsid w:val="008D73A9"/>
    <w:rsid w:val="008D756D"/>
    <w:rsid w:val="008E1B32"/>
    <w:rsid w:val="008E253B"/>
    <w:rsid w:val="008E4DEC"/>
    <w:rsid w:val="008E5C16"/>
    <w:rsid w:val="008E76F3"/>
    <w:rsid w:val="008F031B"/>
    <w:rsid w:val="008F4828"/>
    <w:rsid w:val="008F66B8"/>
    <w:rsid w:val="008F71E1"/>
    <w:rsid w:val="00901C87"/>
    <w:rsid w:val="009046E8"/>
    <w:rsid w:val="00906ADD"/>
    <w:rsid w:val="009070FB"/>
    <w:rsid w:val="00907CCC"/>
    <w:rsid w:val="00911EB7"/>
    <w:rsid w:val="00911EED"/>
    <w:rsid w:val="00911F0E"/>
    <w:rsid w:val="00914452"/>
    <w:rsid w:val="00915C2E"/>
    <w:rsid w:val="0091723B"/>
    <w:rsid w:val="00922793"/>
    <w:rsid w:val="0092338D"/>
    <w:rsid w:val="00927675"/>
    <w:rsid w:val="00927B5A"/>
    <w:rsid w:val="00931A71"/>
    <w:rsid w:val="0093307D"/>
    <w:rsid w:val="00934158"/>
    <w:rsid w:val="00935350"/>
    <w:rsid w:val="00935E36"/>
    <w:rsid w:val="00937A69"/>
    <w:rsid w:val="00940183"/>
    <w:rsid w:val="009408BA"/>
    <w:rsid w:val="00944E07"/>
    <w:rsid w:val="00945BCB"/>
    <w:rsid w:val="00951318"/>
    <w:rsid w:val="00952A20"/>
    <w:rsid w:val="00953520"/>
    <w:rsid w:val="00953CDC"/>
    <w:rsid w:val="00956575"/>
    <w:rsid w:val="00960268"/>
    <w:rsid w:val="0096138D"/>
    <w:rsid w:val="0096230F"/>
    <w:rsid w:val="009640A5"/>
    <w:rsid w:val="009647AA"/>
    <w:rsid w:val="0096569A"/>
    <w:rsid w:val="009675E6"/>
    <w:rsid w:val="00967DC6"/>
    <w:rsid w:val="00971083"/>
    <w:rsid w:val="00977FDC"/>
    <w:rsid w:val="0098083E"/>
    <w:rsid w:val="00980B0D"/>
    <w:rsid w:val="0098241C"/>
    <w:rsid w:val="00983467"/>
    <w:rsid w:val="00985B5E"/>
    <w:rsid w:val="00985EF0"/>
    <w:rsid w:val="009860D6"/>
    <w:rsid w:val="0098620B"/>
    <w:rsid w:val="0099295A"/>
    <w:rsid w:val="0099316A"/>
    <w:rsid w:val="00993599"/>
    <w:rsid w:val="00993A08"/>
    <w:rsid w:val="00994C57"/>
    <w:rsid w:val="00994CD5"/>
    <w:rsid w:val="009A4C33"/>
    <w:rsid w:val="009A77DB"/>
    <w:rsid w:val="009B0B52"/>
    <w:rsid w:val="009B5EF6"/>
    <w:rsid w:val="009B61C6"/>
    <w:rsid w:val="009C246F"/>
    <w:rsid w:val="009C3AE8"/>
    <w:rsid w:val="009C3D88"/>
    <w:rsid w:val="009C3E14"/>
    <w:rsid w:val="009C4F7E"/>
    <w:rsid w:val="009C5BDE"/>
    <w:rsid w:val="009C73DF"/>
    <w:rsid w:val="009C7A03"/>
    <w:rsid w:val="009D14B2"/>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20C"/>
    <w:rsid w:val="00A05DAB"/>
    <w:rsid w:val="00A11803"/>
    <w:rsid w:val="00A1199E"/>
    <w:rsid w:val="00A14012"/>
    <w:rsid w:val="00A14EF0"/>
    <w:rsid w:val="00A165A0"/>
    <w:rsid w:val="00A17D94"/>
    <w:rsid w:val="00A20396"/>
    <w:rsid w:val="00A2149B"/>
    <w:rsid w:val="00A222E5"/>
    <w:rsid w:val="00A2443B"/>
    <w:rsid w:val="00A24C9B"/>
    <w:rsid w:val="00A32A18"/>
    <w:rsid w:val="00A36F09"/>
    <w:rsid w:val="00A37092"/>
    <w:rsid w:val="00A37F34"/>
    <w:rsid w:val="00A40BC9"/>
    <w:rsid w:val="00A4265D"/>
    <w:rsid w:val="00A43C92"/>
    <w:rsid w:val="00A501B9"/>
    <w:rsid w:val="00A5091E"/>
    <w:rsid w:val="00A509DE"/>
    <w:rsid w:val="00A5135E"/>
    <w:rsid w:val="00A52634"/>
    <w:rsid w:val="00A55327"/>
    <w:rsid w:val="00A5553E"/>
    <w:rsid w:val="00A56871"/>
    <w:rsid w:val="00A57AB4"/>
    <w:rsid w:val="00A63395"/>
    <w:rsid w:val="00A65C93"/>
    <w:rsid w:val="00A67100"/>
    <w:rsid w:val="00A72AD4"/>
    <w:rsid w:val="00A76AB6"/>
    <w:rsid w:val="00A76AE4"/>
    <w:rsid w:val="00A809C5"/>
    <w:rsid w:val="00A819BF"/>
    <w:rsid w:val="00A827BB"/>
    <w:rsid w:val="00A82CAF"/>
    <w:rsid w:val="00A86F78"/>
    <w:rsid w:val="00A9025E"/>
    <w:rsid w:val="00A9167C"/>
    <w:rsid w:val="00A91A91"/>
    <w:rsid w:val="00A91BF3"/>
    <w:rsid w:val="00A92C23"/>
    <w:rsid w:val="00A94B3F"/>
    <w:rsid w:val="00A95295"/>
    <w:rsid w:val="00A9682A"/>
    <w:rsid w:val="00A97E54"/>
    <w:rsid w:val="00AA309E"/>
    <w:rsid w:val="00AA4FCD"/>
    <w:rsid w:val="00AA5F9D"/>
    <w:rsid w:val="00AA6F6C"/>
    <w:rsid w:val="00AB3570"/>
    <w:rsid w:val="00AB44F2"/>
    <w:rsid w:val="00AC2086"/>
    <w:rsid w:val="00AC34B5"/>
    <w:rsid w:val="00AC36C3"/>
    <w:rsid w:val="00AC3B8A"/>
    <w:rsid w:val="00AC40C3"/>
    <w:rsid w:val="00AC7755"/>
    <w:rsid w:val="00AC7AF0"/>
    <w:rsid w:val="00AD018C"/>
    <w:rsid w:val="00AD76C5"/>
    <w:rsid w:val="00AE15E4"/>
    <w:rsid w:val="00AE29C5"/>
    <w:rsid w:val="00AE29FA"/>
    <w:rsid w:val="00AE2E54"/>
    <w:rsid w:val="00AE3053"/>
    <w:rsid w:val="00AE33E2"/>
    <w:rsid w:val="00AE5654"/>
    <w:rsid w:val="00AE5DFC"/>
    <w:rsid w:val="00AE5F29"/>
    <w:rsid w:val="00AE5FD2"/>
    <w:rsid w:val="00AF03E5"/>
    <w:rsid w:val="00AF4AF7"/>
    <w:rsid w:val="00AF52C8"/>
    <w:rsid w:val="00AF6E40"/>
    <w:rsid w:val="00B02B64"/>
    <w:rsid w:val="00B04E96"/>
    <w:rsid w:val="00B079C0"/>
    <w:rsid w:val="00B07C73"/>
    <w:rsid w:val="00B07CBD"/>
    <w:rsid w:val="00B12CF5"/>
    <w:rsid w:val="00B14323"/>
    <w:rsid w:val="00B1699E"/>
    <w:rsid w:val="00B2295A"/>
    <w:rsid w:val="00B23FEF"/>
    <w:rsid w:val="00B24B3E"/>
    <w:rsid w:val="00B27853"/>
    <w:rsid w:val="00B30762"/>
    <w:rsid w:val="00B312A4"/>
    <w:rsid w:val="00B31666"/>
    <w:rsid w:val="00B31ABE"/>
    <w:rsid w:val="00B31BF2"/>
    <w:rsid w:val="00B34815"/>
    <w:rsid w:val="00B361F0"/>
    <w:rsid w:val="00B42230"/>
    <w:rsid w:val="00B4457D"/>
    <w:rsid w:val="00B44613"/>
    <w:rsid w:val="00B4481C"/>
    <w:rsid w:val="00B46746"/>
    <w:rsid w:val="00B5086A"/>
    <w:rsid w:val="00B50B30"/>
    <w:rsid w:val="00B51705"/>
    <w:rsid w:val="00B5255A"/>
    <w:rsid w:val="00B53489"/>
    <w:rsid w:val="00B54126"/>
    <w:rsid w:val="00B55629"/>
    <w:rsid w:val="00B561BF"/>
    <w:rsid w:val="00B619E6"/>
    <w:rsid w:val="00B61C4E"/>
    <w:rsid w:val="00B63714"/>
    <w:rsid w:val="00B63B3C"/>
    <w:rsid w:val="00B644FA"/>
    <w:rsid w:val="00B66F0F"/>
    <w:rsid w:val="00B717BA"/>
    <w:rsid w:val="00B72BE1"/>
    <w:rsid w:val="00B75EA5"/>
    <w:rsid w:val="00B7679C"/>
    <w:rsid w:val="00B77370"/>
    <w:rsid w:val="00B77657"/>
    <w:rsid w:val="00B777FE"/>
    <w:rsid w:val="00B779CB"/>
    <w:rsid w:val="00B80458"/>
    <w:rsid w:val="00B82699"/>
    <w:rsid w:val="00B827BC"/>
    <w:rsid w:val="00B82F19"/>
    <w:rsid w:val="00B85140"/>
    <w:rsid w:val="00B85F92"/>
    <w:rsid w:val="00B94236"/>
    <w:rsid w:val="00B95520"/>
    <w:rsid w:val="00BA1743"/>
    <w:rsid w:val="00BA1FFF"/>
    <w:rsid w:val="00BA4932"/>
    <w:rsid w:val="00BA5C80"/>
    <w:rsid w:val="00BB2B51"/>
    <w:rsid w:val="00BB7FDB"/>
    <w:rsid w:val="00BC01F1"/>
    <w:rsid w:val="00BC0E9B"/>
    <w:rsid w:val="00BC28DF"/>
    <w:rsid w:val="00BC3F17"/>
    <w:rsid w:val="00BC554D"/>
    <w:rsid w:val="00BC59A0"/>
    <w:rsid w:val="00BD0B6E"/>
    <w:rsid w:val="00BD1E78"/>
    <w:rsid w:val="00BD2B81"/>
    <w:rsid w:val="00BD2E31"/>
    <w:rsid w:val="00BD6BD4"/>
    <w:rsid w:val="00BE1F2C"/>
    <w:rsid w:val="00BE302E"/>
    <w:rsid w:val="00BE5DC3"/>
    <w:rsid w:val="00BE6431"/>
    <w:rsid w:val="00BF0D3B"/>
    <w:rsid w:val="00BF2C82"/>
    <w:rsid w:val="00BF386A"/>
    <w:rsid w:val="00BF48E5"/>
    <w:rsid w:val="00BF4CE6"/>
    <w:rsid w:val="00BF6634"/>
    <w:rsid w:val="00BF6F56"/>
    <w:rsid w:val="00BF747F"/>
    <w:rsid w:val="00BF7F80"/>
    <w:rsid w:val="00C04500"/>
    <w:rsid w:val="00C12A02"/>
    <w:rsid w:val="00C12E52"/>
    <w:rsid w:val="00C14592"/>
    <w:rsid w:val="00C15766"/>
    <w:rsid w:val="00C1596A"/>
    <w:rsid w:val="00C22BF9"/>
    <w:rsid w:val="00C23B5C"/>
    <w:rsid w:val="00C24441"/>
    <w:rsid w:val="00C251C1"/>
    <w:rsid w:val="00C310D5"/>
    <w:rsid w:val="00C33B25"/>
    <w:rsid w:val="00C3563B"/>
    <w:rsid w:val="00C43555"/>
    <w:rsid w:val="00C43FBE"/>
    <w:rsid w:val="00C469CD"/>
    <w:rsid w:val="00C5140A"/>
    <w:rsid w:val="00C53647"/>
    <w:rsid w:val="00C55F34"/>
    <w:rsid w:val="00C568F4"/>
    <w:rsid w:val="00C6399A"/>
    <w:rsid w:val="00C64CB3"/>
    <w:rsid w:val="00C66D65"/>
    <w:rsid w:val="00C6785E"/>
    <w:rsid w:val="00C700F2"/>
    <w:rsid w:val="00C7263E"/>
    <w:rsid w:val="00C7615D"/>
    <w:rsid w:val="00C95482"/>
    <w:rsid w:val="00C96CFD"/>
    <w:rsid w:val="00CA02BF"/>
    <w:rsid w:val="00CA1245"/>
    <w:rsid w:val="00CA1779"/>
    <w:rsid w:val="00CA2297"/>
    <w:rsid w:val="00CA36DF"/>
    <w:rsid w:val="00CA4DD8"/>
    <w:rsid w:val="00CA5B85"/>
    <w:rsid w:val="00CA5E62"/>
    <w:rsid w:val="00CB0903"/>
    <w:rsid w:val="00CB22C2"/>
    <w:rsid w:val="00CB5945"/>
    <w:rsid w:val="00CB61E3"/>
    <w:rsid w:val="00CB754D"/>
    <w:rsid w:val="00CC6DB2"/>
    <w:rsid w:val="00CD0F06"/>
    <w:rsid w:val="00CD2474"/>
    <w:rsid w:val="00CD2CA2"/>
    <w:rsid w:val="00CD753F"/>
    <w:rsid w:val="00CE1E87"/>
    <w:rsid w:val="00CE7D23"/>
    <w:rsid w:val="00CF0BAB"/>
    <w:rsid w:val="00CF1E9C"/>
    <w:rsid w:val="00CF263F"/>
    <w:rsid w:val="00CF358E"/>
    <w:rsid w:val="00CF3DB7"/>
    <w:rsid w:val="00CF72EB"/>
    <w:rsid w:val="00CF7876"/>
    <w:rsid w:val="00D013CA"/>
    <w:rsid w:val="00D02E5A"/>
    <w:rsid w:val="00D04888"/>
    <w:rsid w:val="00D07BB8"/>
    <w:rsid w:val="00D12DA6"/>
    <w:rsid w:val="00D14E7A"/>
    <w:rsid w:val="00D17390"/>
    <w:rsid w:val="00D24F18"/>
    <w:rsid w:val="00D254C2"/>
    <w:rsid w:val="00D26F4F"/>
    <w:rsid w:val="00D277EA"/>
    <w:rsid w:val="00D278E0"/>
    <w:rsid w:val="00D32132"/>
    <w:rsid w:val="00D33AF0"/>
    <w:rsid w:val="00D360BC"/>
    <w:rsid w:val="00D36D67"/>
    <w:rsid w:val="00D4103D"/>
    <w:rsid w:val="00D41580"/>
    <w:rsid w:val="00D4399D"/>
    <w:rsid w:val="00D46D20"/>
    <w:rsid w:val="00D519EE"/>
    <w:rsid w:val="00D52901"/>
    <w:rsid w:val="00D52A22"/>
    <w:rsid w:val="00D52DF0"/>
    <w:rsid w:val="00D5463C"/>
    <w:rsid w:val="00D678CD"/>
    <w:rsid w:val="00D7114F"/>
    <w:rsid w:val="00D72741"/>
    <w:rsid w:val="00D74C49"/>
    <w:rsid w:val="00D7632B"/>
    <w:rsid w:val="00D7632D"/>
    <w:rsid w:val="00D76A2D"/>
    <w:rsid w:val="00D83A0A"/>
    <w:rsid w:val="00D844A2"/>
    <w:rsid w:val="00D85496"/>
    <w:rsid w:val="00D85D11"/>
    <w:rsid w:val="00D868E7"/>
    <w:rsid w:val="00D91419"/>
    <w:rsid w:val="00D92828"/>
    <w:rsid w:val="00D94F1C"/>
    <w:rsid w:val="00DA43C6"/>
    <w:rsid w:val="00DB124E"/>
    <w:rsid w:val="00DB38DF"/>
    <w:rsid w:val="00DB4CC7"/>
    <w:rsid w:val="00DB5C11"/>
    <w:rsid w:val="00DB62D4"/>
    <w:rsid w:val="00DB6DDA"/>
    <w:rsid w:val="00DC3BD5"/>
    <w:rsid w:val="00DC45E1"/>
    <w:rsid w:val="00DC590A"/>
    <w:rsid w:val="00DC701E"/>
    <w:rsid w:val="00DD30EB"/>
    <w:rsid w:val="00DD39ED"/>
    <w:rsid w:val="00DD3ABA"/>
    <w:rsid w:val="00DD4627"/>
    <w:rsid w:val="00DD50D5"/>
    <w:rsid w:val="00DE0240"/>
    <w:rsid w:val="00DE1281"/>
    <w:rsid w:val="00DE3EBF"/>
    <w:rsid w:val="00DE544B"/>
    <w:rsid w:val="00DE67EA"/>
    <w:rsid w:val="00DE6D5E"/>
    <w:rsid w:val="00DE74A2"/>
    <w:rsid w:val="00DF137F"/>
    <w:rsid w:val="00DF5956"/>
    <w:rsid w:val="00DF7317"/>
    <w:rsid w:val="00DF7508"/>
    <w:rsid w:val="00E0462B"/>
    <w:rsid w:val="00E051B5"/>
    <w:rsid w:val="00E120BF"/>
    <w:rsid w:val="00E21DF3"/>
    <w:rsid w:val="00E22858"/>
    <w:rsid w:val="00E22ADD"/>
    <w:rsid w:val="00E26185"/>
    <w:rsid w:val="00E30B8E"/>
    <w:rsid w:val="00E31044"/>
    <w:rsid w:val="00E33912"/>
    <w:rsid w:val="00E33A9B"/>
    <w:rsid w:val="00E35B5E"/>
    <w:rsid w:val="00E36B90"/>
    <w:rsid w:val="00E42134"/>
    <w:rsid w:val="00E42363"/>
    <w:rsid w:val="00E47D80"/>
    <w:rsid w:val="00E50F2B"/>
    <w:rsid w:val="00E51442"/>
    <w:rsid w:val="00E539A6"/>
    <w:rsid w:val="00E60B48"/>
    <w:rsid w:val="00E6263D"/>
    <w:rsid w:val="00E64ABD"/>
    <w:rsid w:val="00E70734"/>
    <w:rsid w:val="00E7086E"/>
    <w:rsid w:val="00E71E8A"/>
    <w:rsid w:val="00E723E4"/>
    <w:rsid w:val="00E7433B"/>
    <w:rsid w:val="00E75B52"/>
    <w:rsid w:val="00E814A4"/>
    <w:rsid w:val="00E81538"/>
    <w:rsid w:val="00E81FC2"/>
    <w:rsid w:val="00E8369D"/>
    <w:rsid w:val="00E84854"/>
    <w:rsid w:val="00E84BDF"/>
    <w:rsid w:val="00E84DC3"/>
    <w:rsid w:val="00E86F97"/>
    <w:rsid w:val="00E87BC5"/>
    <w:rsid w:val="00E90D52"/>
    <w:rsid w:val="00E95F55"/>
    <w:rsid w:val="00E96154"/>
    <w:rsid w:val="00E96E68"/>
    <w:rsid w:val="00E96EAC"/>
    <w:rsid w:val="00E97A60"/>
    <w:rsid w:val="00E97EE3"/>
    <w:rsid w:val="00EA01CF"/>
    <w:rsid w:val="00EA3752"/>
    <w:rsid w:val="00EA39EA"/>
    <w:rsid w:val="00EA4088"/>
    <w:rsid w:val="00EA7046"/>
    <w:rsid w:val="00EB39B5"/>
    <w:rsid w:val="00EB65AA"/>
    <w:rsid w:val="00EB6732"/>
    <w:rsid w:val="00EB6ED8"/>
    <w:rsid w:val="00EC01BE"/>
    <w:rsid w:val="00EC1D1A"/>
    <w:rsid w:val="00EC2B49"/>
    <w:rsid w:val="00EC38F7"/>
    <w:rsid w:val="00EC3D9A"/>
    <w:rsid w:val="00EC50CE"/>
    <w:rsid w:val="00EC78FC"/>
    <w:rsid w:val="00ED1FE1"/>
    <w:rsid w:val="00ED2C5F"/>
    <w:rsid w:val="00ED63B6"/>
    <w:rsid w:val="00ED6748"/>
    <w:rsid w:val="00ED7121"/>
    <w:rsid w:val="00ED755D"/>
    <w:rsid w:val="00EE14A6"/>
    <w:rsid w:val="00EE1D8F"/>
    <w:rsid w:val="00EE2DCC"/>
    <w:rsid w:val="00EE3DC1"/>
    <w:rsid w:val="00EF5B8A"/>
    <w:rsid w:val="00EF7B41"/>
    <w:rsid w:val="00EF7F18"/>
    <w:rsid w:val="00F0107A"/>
    <w:rsid w:val="00F0215B"/>
    <w:rsid w:val="00F1297B"/>
    <w:rsid w:val="00F13D76"/>
    <w:rsid w:val="00F15850"/>
    <w:rsid w:val="00F1757F"/>
    <w:rsid w:val="00F17E9C"/>
    <w:rsid w:val="00F22C19"/>
    <w:rsid w:val="00F22DD1"/>
    <w:rsid w:val="00F251D0"/>
    <w:rsid w:val="00F3069F"/>
    <w:rsid w:val="00F3462E"/>
    <w:rsid w:val="00F36E52"/>
    <w:rsid w:val="00F36F84"/>
    <w:rsid w:val="00F37962"/>
    <w:rsid w:val="00F405A0"/>
    <w:rsid w:val="00F40FF6"/>
    <w:rsid w:val="00F41A30"/>
    <w:rsid w:val="00F42CDD"/>
    <w:rsid w:val="00F47BFC"/>
    <w:rsid w:val="00F53044"/>
    <w:rsid w:val="00F53577"/>
    <w:rsid w:val="00F53B94"/>
    <w:rsid w:val="00F56EA6"/>
    <w:rsid w:val="00F57249"/>
    <w:rsid w:val="00F57732"/>
    <w:rsid w:val="00F6437E"/>
    <w:rsid w:val="00F65A71"/>
    <w:rsid w:val="00F670A7"/>
    <w:rsid w:val="00F7208A"/>
    <w:rsid w:val="00F72641"/>
    <w:rsid w:val="00F73939"/>
    <w:rsid w:val="00F7394A"/>
    <w:rsid w:val="00F743E8"/>
    <w:rsid w:val="00F75C30"/>
    <w:rsid w:val="00F8102D"/>
    <w:rsid w:val="00F81523"/>
    <w:rsid w:val="00F816CD"/>
    <w:rsid w:val="00F816E9"/>
    <w:rsid w:val="00F8446E"/>
    <w:rsid w:val="00F85FE0"/>
    <w:rsid w:val="00F91654"/>
    <w:rsid w:val="00F927E7"/>
    <w:rsid w:val="00F95C99"/>
    <w:rsid w:val="00FA1255"/>
    <w:rsid w:val="00FA2B0E"/>
    <w:rsid w:val="00FA6FA8"/>
    <w:rsid w:val="00FA7FCC"/>
    <w:rsid w:val="00FB2014"/>
    <w:rsid w:val="00FB21F6"/>
    <w:rsid w:val="00FB513A"/>
    <w:rsid w:val="00FB6148"/>
    <w:rsid w:val="00FB7B88"/>
    <w:rsid w:val="00FC358F"/>
    <w:rsid w:val="00FC58C5"/>
    <w:rsid w:val="00FC6134"/>
    <w:rsid w:val="00FC6732"/>
    <w:rsid w:val="00FD08FC"/>
    <w:rsid w:val="00FD2AF1"/>
    <w:rsid w:val="00FD4205"/>
    <w:rsid w:val="00FD552E"/>
    <w:rsid w:val="00FD5FC6"/>
    <w:rsid w:val="00FD792A"/>
    <w:rsid w:val="00FD7CC0"/>
    <w:rsid w:val="00FE32A6"/>
    <w:rsid w:val="00FE6CB8"/>
    <w:rsid w:val="00FF12B1"/>
    <w:rsid w:val="00FF17F9"/>
    <w:rsid w:val="00FF2AFB"/>
    <w:rsid w:val="00FF30F8"/>
    <w:rsid w:val="00FF38E6"/>
    <w:rsid w:val="00FF6203"/>
    <w:rsid w:val="00FF758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3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u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u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u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1B63EE"/>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0">
    <w:name w:val="0"/>
    <w:basedOn w:val="Normal"/>
    <w:qFormat/>
    <w:rsid w:val="008E76F3"/>
    <w:pPr>
      <w:spacing w:after="0" w:line="240" w:lineRule="auto"/>
      <w:ind w:firstLine="357"/>
      <w:jc w:val="both"/>
    </w:pPr>
    <w:rPr>
      <w:rFonts w:cs="Times New Roman"/>
      <w:sz w:val="24"/>
      <w:szCs w:val="24"/>
      <w:lang w:val="en-US"/>
    </w:rPr>
  </w:style>
  <w:style w:type="paragraph" w:customStyle="1" w:styleId="0mne">
    <w:name w:val="0mne"/>
    <w:basedOn w:val="Normal"/>
    <w:qFormat/>
    <w:rsid w:val="00483F03"/>
    <w:pPr>
      <w:spacing w:after="0" w:line="240" w:lineRule="auto"/>
      <w:ind w:firstLine="357"/>
      <w:jc w:val="both"/>
    </w:pPr>
    <w:rPr>
      <w:rFonts w:cs="Times New Roman"/>
      <w:sz w:val="24"/>
      <w:szCs w:val="24"/>
      <w:lang w:val="en-US"/>
    </w:rPr>
  </w:style>
  <w:style w:type="paragraph" w:styleId="Bibliography">
    <w:name w:val="Bibliography"/>
    <w:basedOn w:val="Normal"/>
    <w:next w:val="Normal"/>
    <w:uiPriority w:val="37"/>
    <w:unhideWhenUsed/>
    <w:rsid w:val="00EB6ED8"/>
  </w:style>
  <w:style w:type="paragraph" w:customStyle="1" w:styleId="IJASEITParagraph">
    <w:name w:val="IJASEIT Paragraph"/>
    <w:basedOn w:val="Normal"/>
    <w:link w:val="IJASEITParagraphChar"/>
    <w:rsid w:val="00414C70"/>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JASEITParagraphChar">
    <w:name w:val="IJASEIT Paragraph Char"/>
    <w:link w:val="IJASEITParagraph"/>
    <w:rsid w:val="00414C70"/>
    <w:rPr>
      <w:rFonts w:ascii="Times New Roman" w:eastAsia="SimSun" w:hAnsi="Times New Roman" w:cs="Times New Roman"/>
      <w:sz w:val="20"/>
      <w:szCs w:val="24"/>
      <w:lang w:val="en-AU" w:eastAsia="zh-CN"/>
    </w:rPr>
  </w:style>
  <w:style w:type="paragraph" w:styleId="HTMLPreformatted">
    <w:name w:val="HTML Preformatted"/>
    <w:basedOn w:val="Normal"/>
    <w:link w:val="HTMLPreformattedChar"/>
    <w:uiPriority w:val="99"/>
    <w:unhideWhenUsed/>
    <w:rsid w:val="00BC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BC554D"/>
    <w:rPr>
      <w:rFonts w:ascii="Courier New" w:eastAsia="Times New Roman" w:hAnsi="Courier New" w:cs="Courier New"/>
      <w:sz w:val="20"/>
      <w:szCs w:val="20"/>
      <w:lang w:val="en-US"/>
    </w:rPr>
  </w:style>
  <w:style w:type="character" w:customStyle="1" w:styleId="y2iqfc">
    <w:name w:val="y2iqfc"/>
    <w:basedOn w:val="DefaultParagraphFont"/>
    <w:rsid w:val="00BC55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282855798">
      <w:bodyDiv w:val="1"/>
      <w:marLeft w:val="0"/>
      <w:marRight w:val="0"/>
      <w:marTop w:val="0"/>
      <w:marBottom w:val="0"/>
      <w:divBdr>
        <w:top w:val="none" w:sz="0" w:space="0" w:color="auto"/>
        <w:left w:val="none" w:sz="0" w:space="0" w:color="auto"/>
        <w:bottom w:val="none" w:sz="0" w:space="0" w:color="auto"/>
        <w:right w:val="none" w:sz="0" w:space="0" w:color="auto"/>
      </w:divBdr>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61868268">
      <w:bodyDiv w:val="1"/>
      <w:marLeft w:val="0"/>
      <w:marRight w:val="0"/>
      <w:marTop w:val="0"/>
      <w:marBottom w:val="0"/>
      <w:divBdr>
        <w:top w:val="none" w:sz="0" w:space="0" w:color="auto"/>
        <w:left w:val="none" w:sz="0" w:space="0" w:color="auto"/>
        <w:bottom w:val="none" w:sz="0" w:space="0" w:color="auto"/>
        <w:right w:val="none" w:sz="0" w:space="0" w:color="auto"/>
      </w:divBdr>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37134/bitara.vol17.sp.13.2024" TargetMode="External"/><Relationship Id="rId21" Type="http://schemas.openxmlformats.org/officeDocument/2006/relationships/hyperlink" Target="https://www.journal.staihubbulwathan.id/index.php/alishlah/article/download/7490/2890?utm_source=chatgpt.com" TargetMode="External"/><Relationship Id="rId34" Type="http://schemas.openxmlformats.org/officeDocument/2006/relationships/hyperlink" Target="https://epena.com.my/index.php/2024/08/29/kit3t-produk-penyelidikan-upsi-bantu-guru-subjek-sains-pertanian-dan-rbt/" TargetMode="External"/><Relationship Id="rId42" Type="http://schemas.openxmlformats.org/officeDocument/2006/relationships/hyperlink" Target="https://ejournal.upsi.edu.my/index.php/JPB/article/download/12420/6257/64150?utm_source=chatgpt.com" TargetMode="External"/><Relationship Id="rId47" Type="http://schemas.openxmlformats.org/officeDocument/2006/relationships/hyperlink" Target="https://www.academia.edu/101899189/E_Modul_Berbasis_Education_for_Sustainable_Development_Topik_Hidroponik_Untuk_Siswa_Sekolah_Dasar" TargetMode="External"/><Relationship Id="rId50" Type="http://schemas.openxmlformats.org/officeDocument/2006/relationships/hyperlink" Target="https://fliphtml5.com/xeult/skpi/KOMPILASI_KAJIAN_TINDAKAN_IABCSBH_2022/60/" TargetMode="External"/><Relationship Id="rId55" Type="http://schemas.openxmlformats.org/officeDocument/2006/relationships/hyperlink" Target="https://ijlter.myres.net/index.php/ijlter/article/view/2233" TargetMode="External"/><Relationship Id="rId63"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g"/><Relationship Id="rId29" Type="http://schemas.openxmlformats.org/officeDocument/2006/relationships/hyperlink" Target="https://www.mdpi.com/2076-328X/15/11/1449?utm_source=chatgpt.com" TargetMode="External"/><Relationship Id="rId11" Type="http://schemas.openxmlformats.org/officeDocument/2006/relationships/image" Target="media/image3.png"/><Relationship Id="rId24" Type="http://schemas.openxmlformats.org/officeDocument/2006/relationships/hyperlink" Target="https://www.researchgate.net/publication/382853995_Thematic_Analysis_A_Practical_Guide" TargetMode="External"/><Relationship Id="rId32" Type="http://schemas.openxmlformats.org/officeDocument/2006/relationships/hyperlink" Target="https://doi.org/10.36079/lamintang.jhass-0502.550" TargetMode="External"/><Relationship Id="rId37" Type="http://schemas.openxmlformats.org/officeDocument/2006/relationships/hyperlink" Target="https://doi.org/10.3390/socsci12010035" TargetMode="External"/><Relationship Id="rId40" Type="http://schemas.openxmlformats.org/officeDocument/2006/relationships/hyperlink" Target="https://www.researchgate.net/publication/382869823_Academic_Self-concept_among_Students_with_Special_Needs_Education_in_Inclusive_Education_Settings_A_Literature_Review?utm_source=chatgpt.com" TargetMode="External"/><Relationship Id="rId45" Type="http://schemas.openxmlformats.org/officeDocument/2006/relationships/hyperlink" Target="https://doi.org/10.3390/horticulturae9010051" TargetMode="External"/><Relationship Id="rId53" Type="http://schemas.openxmlformats.org/officeDocument/2006/relationships/hyperlink" Target="https://doi.org/10.37134/bitara.vol18.sp.16.2025" TargetMode="External"/><Relationship Id="rId58" Type="http://schemas.openxmlformats.org/officeDocument/2006/relationships/hyperlink" Target="https://doi.org/10.17509/jik.v22i1.77888"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https://doi.org/10.60008/thequest.v3i1.190" TargetMode="External"/><Relationship Id="rId14" Type="http://schemas.openxmlformats.org/officeDocument/2006/relationships/image" Target="media/image6.png"/><Relationship Id="rId22" Type="http://schemas.openxmlformats.org/officeDocument/2006/relationships/hyperlink" Target="https://tempawan.ipgkik.edu.my/wp-content/uploads/2021/01/ARTIKEL-3-TAHAP-LATIHAN-DAN-KEMAHIRAN-GURU-PENDIDIKAN-KHAS-MENGHADAPI-CABARAN-PELAKSANAAN-MATA-PELAJARAN-KEMAHIRAN-VOKASIOANAL-SPESIFIK-2.pdf" TargetMode="External"/><Relationship Id="rId27" Type="http://schemas.openxmlformats.org/officeDocument/2006/relationships/hyperlink" Target="https://spada.uns.ac.id/pluginfile.php/510378/mod_resource/content/1/creswell.pdf" TargetMode="External"/><Relationship Id="rId30" Type="http://schemas.openxmlformats.org/officeDocument/2006/relationships/hyperlink" Target="https://www.mdpi.com/2076-328X/15/11/1449?utm_source=chatgpt.com" TargetMode="External"/><Relationship Id="rId35" Type="http://schemas.openxmlformats.org/officeDocument/2006/relationships/hyperlink" Target="https://doi.org/10.3390/children12050543" TargetMode="External"/><Relationship Id="rId43" Type="http://schemas.openxmlformats.org/officeDocument/2006/relationships/hyperlink" Target="https://ejournal.upsi.edu.my/index.php/JPB/article/download/12420/6257/64150" TargetMode="External"/><Relationship Id="rId48" Type="http://schemas.openxmlformats.org/officeDocument/2006/relationships/hyperlink" Target="https://jer.or.id/index.php/jer/article/download/409/267/1900" TargetMode="External"/><Relationship Id="rId56" Type="http://schemas.openxmlformats.org/officeDocument/2006/relationships/hyperlink" Target="https://penerbit.uthm.edu.my/ojs/index.php/oj-tp/article/view/18809/6767" TargetMode="External"/><Relationship Id="rId64"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hyperlink" Target="https://www.researchgate.net/publication/270706687_Perbandingan_Pola_Pembelajaran_Kontekstual_dan_Tahap_Pemahaman_Konsep_Sains_Pelajar_Sekolah_Menengah_Rendah_di_Malaysia_dan_Singapura"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www.researchgate.net/publication/371285692_HALANGAN_YANG_DITEMPUHI_OLEH_GURU_ALIRAN_PERDANA_DI_MALAYSIA_DALAM_MELAKSANAKAN_PROGRAM_PENDIDIKAN_INKLUSIF" TargetMode="External"/><Relationship Id="rId25" Type="http://schemas.openxmlformats.org/officeDocument/2006/relationships/hyperlink" Target="https://fliphtml5.com/ptqsc/qjom/" TargetMode="External"/><Relationship Id="rId33" Type="http://schemas.openxmlformats.org/officeDocument/2006/relationships/hyperlink" Target="https://www.researchgate.net/publication/374841089_Independent_Living_Skills_Needed_by_Students_with_Special_Educational_Needs_SEN_Towards_Inclusive_Education_A_Systematic_Literature_Review" TargetMode="External"/><Relationship Id="rId38" Type="http://schemas.openxmlformats.org/officeDocument/2006/relationships/hyperlink" Target="https://doi.org/10.3390/socsci12010035" TargetMode="External"/><Relationship Id="rId46" Type="http://schemas.openxmlformats.org/officeDocument/2006/relationships/hyperlink" Target="https://doi.org/10.3390/horticulturae9010051" TargetMode="External"/><Relationship Id="rId59" Type="http://schemas.openxmlformats.org/officeDocument/2006/relationships/header" Target="header1.xml"/><Relationship Id="rId20" Type="http://schemas.openxmlformats.org/officeDocument/2006/relationships/hyperlink" Target="https://ptsldigital.ukm.my/jspui/handle/123456789/563472" TargetMode="External"/><Relationship Id="rId41" Type="http://schemas.openxmlformats.org/officeDocument/2006/relationships/hyperlink" Target="https://www.researchgate.net/publication/382869823_Academic_Self-concept_among_Students_with_Special_Needs_Education_in_Inclusive_Education_Settings_A_Literature_Review?utm_source=chatgpt.com" TargetMode="External"/><Relationship Id="rId54" Type="http://schemas.openxmlformats.org/officeDocument/2006/relationships/hyperlink" Target="https://ijlter.myres.net/index.php/ijlter/article/view/2233?utm_source=chatgpt.com"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doi.org/10.3390/educsci13090918" TargetMode="External"/><Relationship Id="rId28" Type="http://schemas.openxmlformats.org/officeDocument/2006/relationships/hyperlink" Target="https://www.researchgate.net/publication/336223127_Research_Design_Qualitative_Quantitative_and_Mixed_Methods_Approaches_by_John_Creswell_and_J_David_Creswell..." TargetMode="External"/><Relationship Id="rId36" Type="http://schemas.openxmlformats.org/officeDocument/2006/relationships/hyperlink" Target="https://doi.org/10.3390/children12050543" TargetMode="External"/><Relationship Id="rId49" Type="http://schemas.openxmlformats.org/officeDocument/2006/relationships/hyperlink" Target="https://doi.org/10.52291/ijse.2024.39.18" TargetMode="External"/><Relationship Id="rId57" Type="http://schemas.openxmlformats.org/officeDocument/2006/relationships/hyperlink" Target="https://doi.org/10.37134/bitara.vol18.2.6.2025" TargetMode="External"/><Relationship Id="rId10" Type="http://schemas.openxmlformats.org/officeDocument/2006/relationships/hyperlink" Target="https://karyailham.com.my/index.php/jarsbs/index" TargetMode="External"/><Relationship Id="rId31" Type="http://schemas.openxmlformats.org/officeDocument/2006/relationships/hyperlink" Target="https://doi.org/10.1177/00986283241255965" TargetMode="External"/><Relationship Id="rId44" Type="http://schemas.openxmlformats.org/officeDocument/2006/relationships/hyperlink" Target="https://doi.org/10.2991/978-2-38476-198-2_48" TargetMode="External"/><Relationship Id="rId52" Type="http://schemas.openxmlformats.org/officeDocument/2006/relationships/hyperlink" Target="https://doi.org/10.3389/fpsyg.2021.783673" TargetMode="External"/><Relationship Id="rId60" Type="http://schemas.openxmlformats.org/officeDocument/2006/relationships/header" Target="header2.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hyperlink" Target="https://www.researchgate.net/profile/Sani-Ahmad-5/publication/367188215_Mengatasi_Masalah_Kekurangan_Bahan_Pengajaran_dan_Pembelajaran_Pendidikan_Khas_melalui_laman_web_Portal/links/63c5f34fe922c50e999df496/Mengatasi-Masalah-Kekurangan-Bahan-Pengajaran-dan-Pembelajaran-Pendidikan-Khas-melalui-laman-web-Portal.pdf" TargetMode="External"/><Relationship Id="rId39" Type="http://schemas.openxmlformats.org/officeDocument/2006/relationships/hyperlink" Target="https://doi.org/10.33394/jtp.v9i3.122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7566</Words>
  <Characters>43127</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nor azwadi</cp:lastModifiedBy>
  <cp:revision>3</cp:revision>
  <cp:lastPrinted>2026-07-07T23:21:00Z</cp:lastPrinted>
  <dcterms:created xsi:type="dcterms:W3CDTF">2026-07-07T23:21:00Z</dcterms:created>
  <dcterms:modified xsi:type="dcterms:W3CDTF">2026-07-07T23:25:00Z</dcterms:modified>
</cp:coreProperties>
</file>